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7D8C3D" w14:textId="6A526ABA" w:rsidR="00060AC9" w:rsidRDefault="00D602BB" w:rsidP="00D602BB">
      <w:pPr>
        <w:jc w:val="right"/>
      </w:pPr>
      <w:r>
        <w:t xml:space="preserve">Chillán, </w:t>
      </w:r>
      <w:r w:rsidR="00A252D4">
        <w:t>mayo</w:t>
      </w:r>
      <w:r w:rsidR="003A4417">
        <w:t xml:space="preserve"> de 2022</w:t>
      </w:r>
    </w:p>
    <w:p w14:paraId="03A76FE3" w14:textId="77777777" w:rsidR="00543921" w:rsidRDefault="00543921" w:rsidP="00D602BB">
      <w:pPr>
        <w:jc w:val="right"/>
      </w:pPr>
    </w:p>
    <w:p w14:paraId="63893897" w14:textId="76D5533C" w:rsidR="009C1D76" w:rsidRPr="00A252D4" w:rsidRDefault="00F4447D" w:rsidP="00A252D4">
      <w:pPr>
        <w:jc w:val="center"/>
        <w:rPr>
          <w:rFonts w:asciiTheme="majorHAnsi" w:hAnsiTheme="majorHAnsi" w:cstheme="majorHAnsi"/>
          <w:b/>
          <w:bCs/>
          <w:sz w:val="28"/>
          <w:szCs w:val="28"/>
        </w:rPr>
      </w:pPr>
      <w:r w:rsidRPr="00A252D4">
        <w:rPr>
          <w:rFonts w:asciiTheme="majorHAnsi" w:hAnsiTheme="majorHAnsi" w:cstheme="majorHAnsi"/>
          <w:b/>
          <w:bCs/>
          <w:sz w:val="28"/>
          <w:szCs w:val="28"/>
        </w:rPr>
        <w:t xml:space="preserve">Minuta Técnica </w:t>
      </w:r>
      <w:r w:rsidR="00BF0319" w:rsidRPr="00A252D4">
        <w:rPr>
          <w:rFonts w:asciiTheme="majorHAnsi" w:hAnsiTheme="majorHAnsi" w:cstheme="majorHAnsi"/>
          <w:b/>
          <w:bCs/>
          <w:sz w:val="28"/>
          <w:szCs w:val="28"/>
        </w:rPr>
        <w:t>Control de Externalidades y Tratamiento de Purines</w:t>
      </w:r>
    </w:p>
    <w:p w14:paraId="70E72AB1" w14:textId="77777777" w:rsidR="00A252D4" w:rsidRPr="009C1D76" w:rsidRDefault="00A252D4" w:rsidP="00A252D4">
      <w:pPr>
        <w:rPr>
          <w:rFonts w:asciiTheme="majorHAnsi" w:hAnsiTheme="majorHAnsi" w:cstheme="majorHAnsi"/>
          <w:b/>
          <w:bCs/>
        </w:rPr>
      </w:pPr>
    </w:p>
    <w:p w14:paraId="3DEF74E4" w14:textId="7CA6AFE7" w:rsidR="000C562C" w:rsidRDefault="00E55E33" w:rsidP="00A71470">
      <w:pPr>
        <w:pStyle w:val="Ttulo1"/>
        <w:numPr>
          <w:ilvl w:val="0"/>
          <w:numId w:val="6"/>
        </w:numPr>
        <w:ind w:left="284" w:hanging="284"/>
        <w:rPr>
          <w:rFonts w:cstheme="majorHAnsi"/>
          <w:b/>
          <w:bCs/>
          <w:color w:val="auto"/>
          <w:sz w:val="24"/>
          <w:szCs w:val="24"/>
        </w:rPr>
      </w:pPr>
      <w:r w:rsidRPr="00A71470">
        <w:rPr>
          <w:rFonts w:cstheme="majorHAnsi"/>
          <w:b/>
          <w:bCs/>
          <w:color w:val="auto"/>
          <w:sz w:val="24"/>
          <w:szCs w:val="24"/>
        </w:rPr>
        <w:t>Antecedentes de contexto</w:t>
      </w:r>
    </w:p>
    <w:p w14:paraId="458F6CC4" w14:textId="77777777" w:rsidR="00A71470" w:rsidRDefault="00A71470" w:rsidP="00A71470"/>
    <w:p w14:paraId="333C4F4E" w14:textId="2696EB92" w:rsidR="00A252D4" w:rsidRPr="00C03999" w:rsidRDefault="00A252D4" w:rsidP="00A252D4">
      <w:pPr>
        <w:spacing w:line="276" w:lineRule="auto"/>
        <w:jc w:val="both"/>
        <w:rPr>
          <w:lang w:val="es-ES_tradnl"/>
        </w:rPr>
      </w:pPr>
      <w:bookmarkStart w:id="0" w:name="_Ref66299985"/>
      <w:bookmarkStart w:id="1" w:name="_Toc92824003"/>
      <w:r w:rsidRPr="00C03999">
        <w:rPr>
          <w:lang w:val="es-ES_tradnl"/>
        </w:rPr>
        <w:t xml:space="preserve">Mediante la </w:t>
      </w:r>
      <w:r w:rsidRPr="00982CA0">
        <w:rPr>
          <w:lang w:val="es-ES_tradnl"/>
        </w:rPr>
        <w:t xml:space="preserve">presente minuta técnica se </w:t>
      </w:r>
      <w:r w:rsidR="009C2A6F">
        <w:rPr>
          <w:lang w:val="es-ES_tradnl"/>
        </w:rPr>
        <w:t>entregan</w:t>
      </w:r>
      <w:r>
        <w:rPr>
          <w:lang w:val="es-ES_tradnl"/>
        </w:rPr>
        <w:t xml:space="preserve"> antecedentes asociados a los procesos y fuentes </w:t>
      </w:r>
      <w:r w:rsidR="00E144D4">
        <w:rPr>
          <w:lang w:val="es-ES_tradnl"/>
        </w:rPr>
        <w:t xml:space="preserve">potenciales </w:t>
      </w:r>
      <w:r>
        <w:rPr>
          <w:lang w:val="es-ES_tradnl"/>
        </w:rPr>
        <w:t xml:space="preserve">vinculados al </w:t>
      </w:r>
      <w:r w:rsidRPr="00982CA0">
        <w:rPr>
          <w:lang w:val="es-ES_tradnl"/>
        </w:rPr>
        <w:t>procedimiento sancionatorio ROL D-0</w:t>
      </w:r>
      <w:r>
        <w:rPr>
          <w:lang w:val="es-ES_tradnl"/>
        </w:rPr>
        <w:t>60</w:t>
      </w:r>
      <w:r w:rsidRPr="00982CA0">
        <w:rPr>
          <w:lang w:val="es-ES_tradnl"/>
        </w:rPr>
        <w:t xml:space="preserve">-2022, iniciado por la Superintendencia del Medio Ambiente (SMA) en contra de </w:t>
      </w:r>
      <w:r>
        <w:rPr>
          <w:lang w:val="es-ES_tradnl"/>
        </w:rPr>
        <w:t>Agrícola y Ganadera Chillán Viejo S.A.</w:t>
      </w:r>
      <w:r w:rsidRPr="00982CA0">
        <w:rPr>
          <w:lang w:val="es-ES_tradnl"/>
        </w:rPr>
        <w:t xml:space="preserve">, </w:t>
      </w:r>
      <w:r>
        <w:rPr>
          <w:lang w:val="es-ES_tradnl"/>
        </w:rPr>
        <w:t xml:space="preserve">en la </w:t>
      </w:r>
      <w:r w:rsidRPr="00982CA0">
        <w:rPr>
          <w:lang w:val="es-ES_tradnl"/>
        </w:rPr>
        <w:t xml:space="preserve">que </w:t>
      </w:r>
      <w:r>
        <w:rPr>
          <w:lang w:val="es-ES_tradnl"/>
        </w:rPr>
        <w:t xml:space="preserve">se </w:t>
      </w:r>
      <w:r w:rsidRPr="00982CA0">
        <w:rPr>
          <w:lang w:val="es-ES_tradnl"/>
        </w:rPr>
        <w:t>establece diversos hechos que constituyen</w:t>
      </w:r>
      <w:r w:rsidRPr="00C03999">
        <w:rPr>
          <w:lang w:val="es-ES_tradnl"/>
        </w:rPr>
        <w:t xml:space="preserve"> desviaciones a Instrumentos de Carácter Ambiental (ICA)</w:t>
      </w:r>
      <w:r>
        <w:rPr>
          <w:lang w:val="es-ES_tradnl"/>
        </w:rPr>
        <w:t xml:space="preserve"> asociados a la unidad fiscalizable (UF) denominada “Plantel Sitio Destete - Sector </w:t>
      </w:r>
      <w:proofErr w:type="spellStart"/>
      <w:r>
        <w:rPr>
          <w:lang w:val="es-ES_tradnl"/>
        </w:rPr>
        <w:t>Rucapequén</w:t>
      </w:r>
      <w:proofErr w:type="spellEnd"/>
      <w:r>
        <w:rPr>
          <w:lang w:val="es-ES_tradnl"/>
        </w:rPr>
        <w:t>”.</w:t>
      </w:r>
    </w:p>
    <w:p w14:paraId="2BBB37B5" w14:textId="77777777" w:rsidR="00A252D4" w:rsidRPr="000410DD" w:rsidRDefault="00A252D4" w:rsidP="00A252D4">
      <w:pPr>
        <w:spacing w:line="276" w:lineRule="auto"/>
        <w:jc w:val="both"/>
        <w:rPr>
          <w:lang w:val="es-ES_tradnl"/>
        </w:rPr>
      </w:pPr>
      <w:r w:rsidRPr="000B3547">
        <w:rPr>
          <w:lang w:val="es-ES_tradnl"/>
        </w:rPr>
        <w:t>Este Plantel se encuentra localizado en la comuna de Chillán</w:t>
      </w:r>
      <w:r>
        <w:rPr>
          <w:lang w:val="es-ES_tradnl"/>
        </w:rPr>
        <w:t xml:space="preserve"> Viejo</w:t>
      </w:r>
      <w:r w:rsidRPr="000B3547">
        <w:rPr>
          <w:lang w:val="es-ES_tradnl"/>
        </w:rPr>
        <w:t xml:space="preserve">, Región del Ñuble, </w:t>
      </w:r>
      <w:r>
        <w:rPr>
          <w:lang w:val="es-ES_tradnl"/>
        </w:rPr>
        <w:t>el que consiste</w:t>
      </w:r>
      <w:r w:rsidRPr="006B3B01">
        <w:rPr>
          <w:rFonts w:ascii="Verdana" w:hAnsi="Verdana"/>
          <w:color w:val="404040"/>
          <w:sz w:val="23"/>
          <w:szCs w:val="23"/>
          <w:shd w:val="clear" w:color="auto" w:fill="FFFFFF"/>
        </w:rPr>
        <w:t xml:space="preserve"> </w:t>
      </w:r>
      <w:r w:rsidRPr="006B3B01">
        <w:t>en un establecimiento de engorda animal compuesto por dos sectores</w:t>
      </w:r>
      <w:r>
        <w:t xml:space="preserve"> </w:t>
      </w:r>
      <w:r w:rsidRPr="006B3B01">
        <w:t xml:space="preserve">con una capacidad de </w:t>
      </w:r>
      <w:r>
        <w:t>albergue de</w:t>
      </w:r>
      <w:r w:rsidRPr="006B3B01">
        <w:t xml:space="preserve"> 112</w:t>
      </w:r>
      <w:r>
        <w:t>.0</w:t>
      </w:r>
      <w:r w:rsidRPr="006B3B01">
        <w:t>00 porcinos</w:t>
      </w:r>
      <w:r>
        <w:t>, aprobados ambientalmente bajo las Resoluciones de Calificación Ambiental (RCA) N°384/2006 “</w:t>
      </w:r>
      <w:r w:rsidRPr="00177D4E">
        <w:t xml:space="preserve">Nuevo Sitio Destete-Venta y Sistema de Tratamiento, Sector </w:t>
      </w:r>
      <w:proofErr w:type="spellStart"/>
      <w:r w:rsidRPr="00177D4E">
        <w:t>Rucapequén</w:t>
      </w:r>
      <w:proofErr w:type="spellEnd"/>
      <w:r>
        <w:t>” y N°347/2015 “</w:t>
      </w:r>
      <w:r w:rsidRPr="00177D4E">
        <w:t xml:space="preserve">Mejoramiento del Sistema de Tratamiento de Purines, RCA N°384/2006 - Plantel </w:t>
      </w:r>
      <w:proofErr w:type="spellStart"/>
      <w:r w:rsidRPr="00177D4E">
        <w:t>Rucapequén</w:t>
      </w:r>
      <w:proofErr w:type="spellEnd"/>
      <w:r>
        <w:t>”</w:t>
      </w:r>
      <w:r>
        <w:rPr>
          <w:lang w:val="es-ES_tradnl"/>
        </w:rPr>
        <w:t xml:space="preserve">. </w:t>
      </w:r>
      <w:r w:rsidRPr="002927FC">
        <w:rPr>
          <w:lang w:val="es-ES_tradnl"/>
        </w:rPr>
        <w:t>La ubicación de</w:t>
      </w:r>
      <w:r>
        <w:rPr>
          <w:lang w:val="es-ES_tradnl"/>
        </w:rPr>
        <w:t xml:space="preserve">l plantel </w:t>
      </w:r>
      <w:r w:rsidRPr="002927FC">
        <w:rPr>
          <w:lang w:val="es-ES_tradnl"/>
        </w:rPr>
        <w:t xml:space="preserve">fiscalizable se muestra </w:t>
      </w:r>
      <w:r>
        <w:rPr>
          <w:lang w:val="es-ES_tradnl"/>
        </w:rPr>
        <w:t xml:space="preserve">dentro de </w:t>
      </w:r>
      <w:r w:rsidRPr="002927FC">
        <w:rPr>
          <w:lang w:val="es-ES_tradnl"/>
        </w:rPr>
        <w:t xml:space="preserve">la </w:t>
      </w:r>
      <w:r>
        <w:rPr>
          <w:lang w:val="es-ES_tradnl"/>
        </w:rPr>
        <w:fldChar w:fldCharType="begin"/>
      </w:r>
      <w:r>
        <w:rPr>
          <w:lang w:val="es-ES_tradnl"/>
        </w:rPr>
        <w:instrText xml:space="preserve"> REF _Ref102138467 \h  \* MERGEFORMAT </w:instrText>
      </w:r>
      <w:r>
        <w:rPr>
          <w:lang w:val="es-ES_tradnl"/>
        </w:rPr>
      </w:r>
      <w:r>
        <w:rPr>
          <w:lang w:val="es-ES_tradnl"/>
        </w:rPr>
        <w:fldChar w:fldCharType="separate"/>
      </w:r>
      <w:r w:rsidRPr="002E3F64">
        <w:t xml:space="preserve">Figura </w:t>
      </w:r>
      <w:r>
        <w:rPr>
          <w:noProof/>
        </w:rPr>
        <w:t>1</w:t>
      </w:r>
      <w:r>
        <w:rPr>
          <w:lang w:val="es-ES_tradnl"/>
        </w:rPr>
        <w:fldChar w:fldCharType="end"/>
      </w:r>
      <w:r>
        <w:rPr>
          <w:lang w:val="es-ES_tradnl"/>
        </w:rPr>
        <w:t>.</w:t>
      </w:r>
    </w:p>
    <w:p w14:paraId="4854E276" w14:textId="77777777" w:rsidR="00A252D4" w:rsidRPr="00A252D4" w:rsidRDefault="00A252D4" w:rsidP="00A252D4">
      <w:pPr>
        <w:pStyle w:val="Descripcin"/>
        <w:spacing w:line="276" w:lineRule="auto"/>
        <w:rPr>
          <w:color w:val="3B3838" w:themeColor="background2" w:themeShade="40"/>
        </w:rPr>
      </w:pPr>
      <w:bookmarkStart w:id="2" w:name="_Ref102138467"/>
      <w:bookmarkStart w:id="3" w:name="_Toc102284352"/>
      <w:r w:rsidRPr="00A252D4">
        <w:rPr>
          <w:color w:val="3B3838" w:themeColor="background2" w:themeShade="40"/>
        </w:rPr>
        <w:t xml:space="preserve">Figura </w:t>
      </w:r>
      <w:r w:rsidRPr="00A252D4">
        <w:rPr>
          <w:color w:val="3B3838" w:themeColor="background2" w:themeShade="40"/>
        </w:rPr>
        <w:fldChar w:fldCharType="begin"/>
      </w:r>
      <w:r w:rsidRPr="00A252D4">
        <w:rPr>
          <w:color w:val="3B3838" w:themeColor="background2" w:themeShade="40"/>
        </w:rPr>
        <w:instrText xml:space="preserve"> SEQ Figura \* ARABIC </w:instrText>
      </w:r>
      <w:r w:rsidRPr="00A252D4">
        <w:rPr>
          <w:color w:val="3B3838" w:themeColor="background2" w:themeShade="40"/>
        </w:rPr>
        <w:fldChar w:fldCharType="separate"/>
      </w:r>
      <w:r w:rsidRPr="00A252D4">
        <w:rPr>
          <w:noProof/>
          <w:color w:val="3B3838" w:themeColor="background2" w:themeShade="40"/>
        </w:rPr>
        <w:t>1</w:t>
      </w:r>
      <w:r w:rsidRPr="00A252D4">
        <w:rPr>
          <w:color w:val="3B3838" w:themeColor="background2" w:themeShade="40"/>
        </w:rPr>
        <w:fldChar w:fldCharType="end"/>
      </w:r>
      <w:bookmarkEnd w:id="0"/>
      <w:bookmarkEnd w:id="2"/>
      <w:r w:rsidRPr="00A252D4">
        <w:rPr>
          <w:color w:val="3B3838" w:themeColor="background2" w:themeShade="40"/>
        </w:rPr>
        <w:t xml:space="preserve"> </w:t>
      </w:r>
      <w:bookmarkEnd w:id="1"/>
      <w:r w:rsidRPr="00A252D4">
        <w:rPr>
          <w:color w:val="3B3838" w:themeColor="background2" w:themeShade="40"/>
        </w:rPr>
        <w:t>Localización del proyecto</w:t>
      </w:r>
      <w:bookmarkEnd w:id="3"/>
    </w:p>
    <w:p w14:paraId="7B809C2F" w14:textId="57810A99" w:rsidR="00A252D4" w:rsidRDefault="002221E8" w:rsidP="00A252D4">
      <w:pPr>
        <w:pStyle w:val="Descripcin"/>
        <w:spacing w:after="0" w:line="276" w:lineRule="auto"/>
      </w:pPr>
      <w:r>
        <w:rPr>
          <w:noProof/>
        </w:rPr>
        <w:drawing>
          <wp:inline distT="0" distB="0" distL="0" distR="0" wp14:anchorId="0C807437" wp14:editId="53D83B6F">
            <wp:extent cx="3487014" cy="2694368"/>
            <wp:effectExtent l="0" t="0" r="5715" b="0"/>
            <wp:docPr id="12" name="Imagen 12"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Mapa&#10;&#10;Descripción generada automáticamen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07491" cy="2710191"/>
                    </a:xfrm>
                    <a:prstGeom prst="rect">
                      <a:avLst/>
                    </a:prstGeom>
                    <a:noFill/>
                    <a:ln>
                      <a:noFill/>
                    </a:ln>
                  </pic:spPr>
                </pic:pic>
              </a:graphicData>
            </a:graphic>
          </wp:inline>
        </w:drawing>
      </w:r>
    </w:p>
    <w:p w14:paraId="0FF4B6AE" w14:textId="77777777" w:rsidR="00A252D4" w:rsidRPr="00A252D4" w:rsidRDefault="00A252D4" w:rsidP="00A252D4">
      <w:pPr>
        <w:jc w:val="center"/>
        <w:rPr>
          <w:rFonts w:cstheme="minorHAnsi"/>
          <w:sz w:val="20"/>
          <w:szCs w:val="20"/>
        </w:rPr>
      </w:pPr>
      <w:r w:rsidRPr="00A252D4">
        <w:rPr>
          <w:rFonts w:cstheme="minorHAnsi"/>
          <w:sz w:val="20"/>
          <w:szCs w:val="20"/>
        </w:rPr>
        <w:t>Fuente: Elaboración propia con base en Google Earth Pro.</w:t>
      </w:r>
    </w:p>
    <w:p w14:paraId="2AA587E6" w14:textId="2B5B3D13" w:rsidR="00543921" w:rsidRDefault="00543921" w:rsidP="00543921"/>
    <w:p w14:paraId="307F7522" w14:textId="2EFE4091" w:rsidR="00CC7E37" w:rsidRPr="00A71470" w:rsidRDefault="00691589" w:rsidP="00A71470">
      <w:pPr>
        <w:pStyle w:val="Ttulo1"/>
        <w:numPr>
          <w:ilvl w:val="0"/>
          <w:numId w:val="6"/>
        </w:numPr>
        <w:ind w:left="284" w:hanging="284"/>
        <w:rPr>
          <w:rFonts w:cstheme="majorHAnsi"/>
          <w:b/>
          <w:bCs/>
          <w:color w:val="auto"/>
          <w:sz w:val="24"/>
          <w:szCs w:val="24"/>
        </w:rPr>
      </w:pPr>
      <w:r w:rsidRPr="00A71470">
        <w:rPr>
          <w:rFonts w:cstheme="majorHAnsi"/>
          <w:b/>
          <w:bCs/>
          <w:color w:val="auto"/>
          <w:sz w:val="24"/>
          <w:szCs w:val="24"/>
        </w:rPr>
        <w:lastRenderedPageBreak/>
        <w:t>Definiciones</w:t>
      </w:r>
    </w:p>
    <w:p w14:paraId="513BC3CA" w14:textId="7CD2FEE9" w:rsidR="00A71470" w:rsidRDefault="00A71470" w:rsidP="00691589">
      <w:pPr>
        <w:rPr>
          <w:rFonts w:cstheme="minorHAnsi"/>
        </w:rPr>
      </w:pPr>
    </w:p>
    <w:p w14:paraId="458A2B61" w14:textId="01D10F8A" w:rsidR="00A71470" w:rsidRPr="00543921" w:rsidRDefault="00A71470" w:rsidP="009C1D76">
      <w:pPr>
        <w:jc w:val="both"/>
        <w:rPr>
          <w:rFonts w:cstheme="minorHAnsi"/>
        </w:rPr>
      </w:pPr>
      <w:r>
        <w:rPr>
          <w:rFonts w:cstheme="minorHAnsi"/>
        </w:rPr>
        <w:t xml:space="preserve">A continuación se presentan conceptos y definiciones a tener en consideración, en relación a la revisión del documento. </w:t>
      </w:r>
    </w:p>
    <w:p w14:paraId="35043707" w14:textId="05D41276" w:rsidR="00691589" w:rsidRDefault="00691589" w:rsidP="00A252D4">
      <w:pPr>
        <w:numPr>
          <w:ilvl w:val="0"/>
          <w:numId w:val="7"/>
        </w:numPr>
        <w:spacing w:after="0" w:line="276" w:lineRule="auto"/>
        <w:ind w:left="425" w:right="-142" w:hanging="425"/>
        <w:jc w:val="both"/>
        <w:rPr>
          <w:rFonts w:cstheme="minorHAnsi"/>
          <w:kern w:val="16"/>
        </w:rPr>
      </w:pPr>
      <w:r w:rsidRPr="00543921">
        <w:rPr>
          <w:rFonts w:cstheme="minorHAnsi"/>
          <w:b/>
          <w:bCs/>
        </w:rPr>
        <w:t>Tasa de emisión de olor</w:t>
      </w:r>
      <w:r w:rsidRPr="00543921">
        <w:rPr>
          <w:rFonts w:cstheme="minorHAnsi"/>
          <w:b/>
        </w:rPr>
        <w:t xml:space="preserve"> (TEO):</w:t>
      </w:r>
      <w:r w:rsidRPr="00543921">
        <w:rPr>
          <w:rFonts w:cstheme="minorHAnsi"/>
        </w:rPr>
        <w:t xml:space="preserve"> </w:t>
      </w:r>
      <w:r w:rsidRPr="00543921">
        <w:rPr>
          <w:rFonts w:cstheme="minorHAnsi"/>
          <w:kern w:val="16"/>
        </w:rPr>
        <w:t>cantidad de sustancias olorosas que pasan a través de un área definida en cada unidad de tiempo. Lo anterior, es producto de la concentración de olor, de la velocidad y área de salida; o, el producto de la concentración de olor y la pertinente tasa de volumen de flujo, por ejemplo, en [m</w:t>
      </w:r>
      <w:r w:rsidRPr="00543921">
        <w:rPr>
          <w:rFonts w:cstheme="minorHAnsi"/>
          <w:kern w:val="16"/>
          <w:vertAlign w:val="superscript"/>
        </w:rPr>
        <w:t>3</w:t>
      </w:r>
      <w:r w:rsidRPr="00543921">
        <w:rPr>
          <w:rFonts w:cstheme="minorHAnsi"/>
          <w:kern w:val="16"/>
        </w:rPr>
        <w:t>/h]. Esta unidad es [</w:t>
      </w:r>
      <w:proofErr w:type="spellStart"/>
      <w:r w:rsidRPr="00543921">
        <w:rPr>
          <w:rFonts w:cstheme="minorHAnsi"/>
          <w:kern w:val="16"/>
        </w:rPr>
        <w:t>ou</w:t>
      </w:r>
      <w:r w:rsidRPr="00543921">
        <w:rPr>
          <w:rFonts w:cstheme="minorHAnsi"/>
          <w:kern w:val="16"/>
          <w:vertAlign w:val="subscript"/>
        </w:rPr>
        <w:t>E</w:t>
      </w:r>
      <w:proofErr w:type="spellEnd"/>
      <w:r w:rsidRPr="00543921">
        <w:rPr>
          <w:rFonts w:cstheme="minorHAnsi"/>
          <w:kern w:val="16"/>
        </w:rPr>
        <w:t>/h] (o [</w:t>
      </w:r>
      <w:proofErr w:type="spellStart"/>
      <w:r w:rsidRPr="00543921">
        <w:rPr>
          <w:rFonts w:cstheme="minorHAnsi"/>
          <w:kern w:val="16"/>
        </w:rPr>
        <w:t>ou</w:t>
      </w:r>
      <w:r w:rsidRPr="00543921">
        <w:rPr>
          <w:rFonts w:cstheme="minorHAnsi"/>
          <w:kern w:val="16"/>
          <w:vertAlign w:val="subscript"/>
        </w:rPr>
        <w:t>E</w:t>
      </w:r>
      <w:proofErr w:type="spellEnd"/>
      <w:r w:rsidRPr="00543921">
        <w:rPr>
          <w:rFonts w:cstheme="minorHAnsi"/>
          <w:kern w:val="16"/>
        </w:rPr>
        <w:t>/min] o [</w:t>
      </w:r>
      <w:proofErr w:type="spellStart"/>
      <w:r w:rsidRPr="00543921">
        <w:rPr>
          <w:rFonts w:cstheme="minorHAnsi"/>
          <w:kern w:val="16"/>
        </w:rPr>
        <w:t>ou</w:t>
      </w:r>
      <w:r w:rsidRPr="00543921">
        <w:rPr>
          <w:rFonts w:cstheme="minorHAnsi"/>
          <w:kern w:val="16"/>
          <w:vertAlign w:val="subscript"/>
        </w:rPr>
        <w:t>E</w:t>
      </w:r>
      <w:proofErr w:type="spellEnd"/>
      <w:r w:rsidRPr="00543921">
        <w:rPr>
          <w:rFonts w:cstheme="minorHAnsi"/>
          <w:kern w:val="16"/>
        </w:rPr>
        <w:t>/s]).</w:t>
      </w:r>
    </w:p>
    <w:p w14:paraId="33D4DA70" w14:textId="77777777" w:rsidR="00543921" w:rsidRPr="00543921" w:rsidRDefault="00543921" w:rsidP="00A252D4">
      <w:pPr>
        <w:spacing w:after="0" w:line="276" w:lineRule="auto"/>
        <w:ind w:left="425" w:right="-142"/>
        <w:jc w:val="both"/>
        <w:rPr>
          <w:rFonts w:cstheme="minorHAnsi"/>
          <w:kern w:val="16"/>
        </w:rPr>
      </w:pPr>
    </w:p>
    <w:p w14:paraId="27796CC8" w14:textId="0A43B8DC" w:rsidR="00691589" w:rsidRPr="00543921" w:rsidRDefault="00691589" w:rsidP="00A252D4">
      <w:pPr>
        <w:numPr>
          <w:ilvl w:val="0"/>
          <w:numId w:val="7"/>
        </w:numPr>
        <w:spacing w:after="0" w:line="276" w:lineRule="auto"/>
        <w:ind w:right="-142"/>
        <w:jc w:val="both"/>
        <w:rPr>
          <w:rFonts w:cstheme="minorHAnsi"/>
          <w:kern w:val="16"/>
        </w:rPr>
      </w:pPr>
      <w:r w:rsidRPr="00543921">
        <w:rPr>
          <w:rFonts w:cstheme="minorHAnsi"/>
          <w:b/>
          <w:bCs/>
          <w:kern w:val="16"/>
        </w:rPr>
        <w:t>Unidad de Olor europea (OUE):</w:t>
      </w:r>
      <w:r w:rsidRPr="00543921">
        <w:rPr>
          <w:rFonts w:cstheme="minorHAnsi"/>
          <w:kern w:val="16"/>
        </w:rPr>
        <w:t xml:space="preserve"> unidades de olor europeas, que corresponde a la cantidad de sustancia(s) olorosa(s) que, cuando se evapora en un metro cúbico de un gas neutro en condiciones normales, origina una respuesta fisiológica de un panel (umbral de detección) equivalente al que origina una Masa de Olor de Referencia (MORE) evaporada en un metro cúbico de un gas neutro en condiciones normales.</w:t>
      </w:r>
    </w:p>
    <w:p w14:paraId="784EF325" w14:textId="07CCBC8E" w:rsidR="00691589" w:rsidRDefault="00691589" w:rsidP="00A252D4">
      <w:pPr>
        <w:spacing w:after="0" w:line="276" w:lineRule="auto"/>
        <w:ind w:left="363" w:right="-142"/>
        <w:jc w:val="both"/>
        <w:rPr>
          <w:rFonts w:cstheme="minorHAnsi"/>
          <w:kern w:val="16"/>
        </w:rPr>
      </w:pPr>
      <w:r w:rsidRPr="00543921">
        <w:rPr>
          <w:rFonts w:cstheme="minorHAnsi"/>
          <w:kern w:val="16"/>
        </w:rPr>
        <w:t>La concentración de olor al umbral de detección es por definición 1 [</w:t>
      </w:r>
      <w:proofErr w:type="spellStart"/>
      <w:r w:rsidRPr="00543921">
        <w:rPr>
          <w:rFonts w:cstheme="minorHAnsi"/>
          <w:kern w:val="16"/>
        </w:rPr>
        <w:t>ouE</w:t>
      </w:r>
      <w:proofErr w:type="spellEnd"/>
      <w:r w:rsidRPr="00543921">
        <w:rPr>
          <w:rFonts w:cstheme="minorHAnsi"/>
          <w:kern w:val="16"/>
        </w:rPr>
        <w:t>/m3], por consiguiente, esta se expresa como múltiplos del umbral de detección.</w:t>
      </w:r>
    </w:p>
    <w:p w14:paraId="546A3A19" w14:textId="77777777" w:rsidR="00543921" w:rsidRPr="00543921" w:rsidRDefault="00543921" w:rsidP="00A252D4">
      <w:pPr>
        <w:spacing w:after="0" w:line="276" w:lineRule="auto"/>
        <w:ind w:left="363" w:right="-142"/>
        <w:jc w:val="both"/>
        <w:rPr>
          <w:rFonts w:cstheme="minorHAnsi"/>
          <w:kern w:val="16"/>
        </w:rPr>
      </w:pPr>
    </w:p>
    <w:p w14:paraId="6E72729F" w14:textId="66126CC8" w:rsidR="00691589" w:rsidRDefault="00691589" w:rsidP="00A252D4">
      <w:pPr>
        <w:pStyle w:val="Prrafodelista"/>
        <w:numPr>
          <w:ilvl w:val="0"/>
          <w:numId w:val="7"/>
        </w:numPr>
        <w:jc w:val="both"/>
        <w:rPr>
          <w:rFonts w:cstheme="minorHAnsi"/>
          <w:kern w:val="16"/>
        </w:rPr>
      </w:pPr>
      <w:r w:rsidRPr="00543921">
        <w:rPr>
          <w:rFonts w:cstheme="minorHAnsi"/>
          <w:b/>
          <w:bCs/>
          <w:kern w:val="16"/>
        </w:rPr>
        <w:t>Unidad emisora de olor:</w:t>
      </w:r>
      <w:r w:rsidRPr="00543921">
        <w:rPr>
          <w:rFonts w:cstheme="minorHAnsi"/>
          <w:kern w:val="16"/>
        </w:rPr>
        <w:t xml:space="preserve"> aquellas fuentes difusas pasivas, difusas activas, difusas de volumen o puntuales que potencialmente generan emisiones de olor y que son parte de alguna de las áreas que conforman una fuente emisora, ya sea del alojamiento de animales, o del tratamiento y disposición de purín.</w:t>
      </w:r>
    </w:p>
    <w:p w14:paraId="6BE4245F" w14:textId="77777777" w:rsidR="000B79B2" w:rsidRDefault="000B79B2" w:rsidP="00A252D4">
      <w:pPr>
        <w:pStyle w:val="Prrafodelista"/>
        <w:ind w:left="363"/>
        <w:jc w:val="both"/>
        <w:rPr>
          <w:rFonts w:cstheme="minorHAnsi"/>
          <w:kern w:val="16"/>
        </w:rPr>
      </w:pPr>
    </w:p>
    <w:p w14:paraId="2675450A" w14:textId="6CDD2B2F" w:rsidR="000B79B2" w:rsidRPr="00751D8B" w:rsidRDefault="00A301A4" w:rsidP="00A252D4">
      <w:pPr>
        <w:pStyle w:val="Prrafodelista"/>
        <w:numPr>
          <w:ilvl w:val="0"/>
          <w:numId w:val="7"/>
        </w:numPr>
        <w:jc w:val="both"/>
        <w:rPr>
          <w:rFonts w:cstheme="minorHAnsi"/>
          <w:kern w:val="16"/>
        </w:rPr>
      </w:pPr>
      <w:r w:rsidRPr="00A301A4">
        <w:rPr>
          <w:b/>
          <w:bCs/>
        </w:rPr>
        <w:t>Biodigestor:</w:t>
      </w:r>
      <w:r>
        <w:t xml:space="preserve"> Componente del sistema de biogás que optimiza naturalmente el crecimiento y proliferación de un grupo de bacterias anaerobias que descomponen y tratan los residuos dejando como subproducto gas combustible y un efluente líquido rico en nutrientes y materia orgánica estabilizada</w:t>
      </w:r>
      <w:r w:rsidR="000B79B2">
        <w:t>.</w:t>
      </w:r>
    </w:p>
    <w:p w14:paraId="4030F118" w14:textId="77777777" w:rsidR="00751D8B" w:rsidRPr="00751D8B" w:rsidRDefault="00751D8B" w:rsidP="00A252D4">
      <w:pPr>
        <w:pStyle w:val="Prrafodelista"/>
        <w:jc w:val="both"/>
        <w:rPr>
          <w:rFonts w:cstheme="minorHAnsi"/>
          <w:kern w:val="16"/>
        </w:rPr>
      </w:pPr>
    </w:p>
    <w:p w14:paraId="7BCE9B83" w14:textId="77777777" w:rsidR="00751D8B" w:rsidRPr="00751D8B" w:rsidRDefault="00751D8B" w:rsidP="00A252D4">
      <w:pPr>
        <w:pStyle w:val="Prrafodelista"/>
        <w:ind w:left="363"/>
        <w:jc w:val="both"/>
        <w:rPr>
          <w:rFonts w:cstheme="minorHAnsi"/>
          <w:kern w:val="16"/>
        </w:rPr>
      </w:pPr>
    </w:p>
    <w:p w14:paraId="48A7B5EE" w14:textId="6F7CFDDA" w:rsidR="00A301A4" w:rsidRPr="000B79B2" w:rsidRDefault="00A301A4" w:rsidP="00A252D4">
      <w:pPr>
        <w:pStyle w:val="Prrafodelista"/>
        <w:numPr>
          <w:ilvl w:val="0"/>
          <w:numId w:val="7"/>
        </w:numPr>
        <w:jc w:val="both"/>
        <w:rPr>
          <w:rFonts w:cstheme="minorHAnsi"/>
          <w:kern w:val="16"/>
        </w:rPr>
      </w:pPr>
      <w:r>
        <w:rPr>
          <w:b/>
          <w:bCs/>
        </w:rPr>
        <w:t>Calmet:</w:t>
      </w:r>
      <w:r>
        <w:rPr>
          <w:rFonts w:cstheme="minorHAnsi"/>
          <w:kern w:val="16"/>
        </w:rPr>
        <w:t xml:space="preserve"> </w:t>
      </w:r>
      <w:r>
        <w:t>Modelo meteorológico que simula campos de viento, temperaturas y otras variables meteorológicas (datos observados o de pronóstico), conteniendo análisis y tratamientos parametrizados para efectos de terreno (tierra y agua) en un dominio de modelación tridimensional.</w:t>
      </w:r>
    </w:p>
    <w:p w14:paraId="292397C5" w14:textId="77777777" w:rsidR="000B79B2" w:rsidRPr="00A301A4" w:rsidRDefault="000B79B2" w:rsidP="00A252D4">
      <w:pPr>
        <w:pStyle w:val="Prrafodelista"/>
        <w:ind w:left="363"/>
        <w:jc w:val="both"/>
        <w:rPr>
          <w:rFonts w:cstheme="minorHAnsi"/>
          <w:kern w:val="16"/>
        </w:rPr>
      </w:pPr>
    </w:p>
    <w:p w14:paraId="6BDC912A" w14:textId="558238E8" w:rsidR="00A301A4" w:rsidRPr="000B79B2" w:rsidRDefault="00A301A4" w:rsidP="00A252D4">
      <w:pPr>
        <w:pStyle w:val="Prrafodelista"/>
        <w:numPr>
          <w:ilvl w:val="0"/>
          <w:numId w:val="7"/>
        </w:numPr>
        <w:jc w:val="both"/>
        <w:rPr>
          <w:rFonts w:cstheme="minorHAnsi"/>
          <w:kern w:val="16"/>
        </w:rPr>
      </w:pPr>
      <w:proofErr w:type="spellStart"/>
      <w:r>
        <w:rPr>
          <w:b/>
          <w:bCs/>
        </w:rPr>
        <w:t>Calpost</w:t>
      </w:r>
      <w:proofErr w:type="spellEnd"/>
      <w:r>
        <w:rPr>
          <w:b/>
          <w:bCs/>
        </w:rPr>
        <w:t>:</w:t>
      </w:r>
      <w:r>
        <w:rPr>
          <w:rFonts w:cstheme="minorHAnsi"/>
          <w:kern w:val="16"/>
        </w:rPr>
        <w:t xml:space="preserve"> </w:t>
      </w:r>
      <w:r>
        <w:t xml:space="preserve">Módulo de visualización que permite el procesamiento de los datos de salida de </w:t>
      </w:r>
      <w:proofErr w:type="spellStart"/>
      <w:r>
        <w:t>Calpuff</w:t>
      </w:r>
      <w:proofErr w:type="spellEnd"/>
      <w:r>
        <w:t>, según los percentiles definidos en el modelo de entrada.</w:t>
      </w:r>
    </w:p>
    <w:p w14:paraId="1C4AEAB8" w14:textId="77777777" w:rsidR="000B79B2" w:rsidRPr="000B79B2" w:rsidRDefault="000B79B2" w:rsidP="00A252D4">
      <w:pPr>
        <w:pStyle w:val="Prrafodelista"/>
        <w:jc w:val="both"/>
        <w:rPr>
          <w:rFonts w:cstheme="minorHAnsi"/>
          <w:kern w:val="16"/>
        </w:rPr>
      </w:pPr>
    </w:p>
    <w:p w14:paraId="7FCDFC09" w14:textId="77777777" w:rsidR="000B79B2" w:rsidRPr="00A301A4" w:rsidRDefault="000B79B2" w:rsidP="00A252D4">
      <w:pPr>
        <w:pStyle w:val="Prrafodelista"/>
        <w:ind w:left="363"/>
        <w:jc w:val="both"/>
        <w:rPr>
          <w:rFonts w:cstheme="minorHAnsi"/>
          <w:kern w:val="16"/>
        </w:rPr>
      </w:pPr>
    </w:p>
    <w:p w14:paraId="5F63BD9E" w14:textId="7CBE0D1B" w:rsidR="00A301A4" w:rsidRPr="000B79B2" w:rsidRDefault="00A301A4" w:rsidP="00A252D4">
      <w:pPr>
        <w:pStyle w:val="Prrafodelista"/>
        <w:numPr>
          <w:ilvl w:val="0"/>
          <w:numId w:val="7"/>
        </w:numPr>
        <w:jc w:val="both"/>
        <w:rPr>
          <w:rFonts w:cstheme="minorHAnsi"/>
          <w:kern w:val="16"/>
        </w:rPr>
      </w:pPr>
      <w:proofErr w:type="spellStart"/>
      <w:r>
        <w:rPr>
          <w:b/>
          <w:bCs/>
        </w:rPr>
        <w:t>Calpuff</w:t>
      </w:r>
      <w:proofErr w:type="spellEnd"/>
      <w:r>
        <w:rPr>
          <w:b/>
          <w:bCs/>
        </w:rPr>
        <w:t>:</w:t>
      </w:r>
      <w:r>
        <w:rPr>
          <w:rFonts w:cstheme="minorHAnsi"/>
          <w:kern w:val="16"/>
        </w:rPr>
        <w:t xml:space="preserve"> </w:t>
      </w:r>
      <w:r>
        <w:t>Modelo de dispersión no estacionario (tipo “</w:t>
      </w:r>
      <w:proofErr w:type="spellStart"/>
      <w:r>
        <w:t>puff</w:t>
      </w:r>
      <w:proofErr w:type="spellEnd"/>
      <w:r>
        <w:t xml:space="preserve">”) </w:t>
      </w:r>
      <w:proofErr w:type="spellStart"/>
      <w:r>
        <w:t>Lagrangiano</w:t>
      </w:r>
      <w:proofErr w:type="spellEnd"/>
      <w:r>
        <w:t xml:space="preserve"> Gaussiano, capaz de representar el transporte y dispersión de contaminantes sobre una base de campos de viento construido con Calmet. El modelo evalúa la contribución de un “</w:t>
      </w:r>
      <w:proofErr w:type="spellStart"/>
      <w:r>
        <w:t>puff</w:t>
      </w:r>
      <w:proofErr w:type="spellEnd"/>
      <w:r>
        <w:t>” en la concentración atmosférica de una especie de interés sobre un receptor, en un instante determinado.</w:t>
      </w:r>
    </w:p>
    <w:p w14:paraId="2209C709" w14:textId="77777777" w:rsidR="000B79B2" w:rsidRPr="00A301A4" w:rsidRDefault="000B79B2" w:rsidP="00A252D4">
      <w:pPr>
        <w:pStyle w:val="Prrafodelista"/>
        <w:ind w:left="363"/>
        <w:jc w:val="both"/>
        <w:rPr>
          <w:rFonts w:cstheme="minorHAnsi"/>
          <w:kern w:val="16"/>
        </w:rPr>
      </w:pPr>
    </w:p>
    <w:p w14:paraId="73A35E04" w14:textId="47F5539A" w:rsidR="000B79B2" w:rsidRPr="000B79B2" w:rsidRDefault="00A301A4" w:rsidP="00A252D4">
      <w:pPr>
        <w:pStyle w:val="Prrafodelista"/>
        <w:numPr>
          <w:ilvl w:val="0"/>
          <w:numId w:val="7"/>
        </w:numPr>
        <w:jc w:val="both"/>
        <w:rPr>
          <w:rFonts w:cstheme="minorHAnsi"/>
          <w:kern w:val="16"/>
        </w:rPr>
      </w:pPr>
      <w:r w:rsidRPr="00D64B71">
        <w:rPr>
          <w:b/>
          <w:bCs/>
        </w:rPr>
        <w:t>Pozo de Homogenización</w:t>
      </w:r>
      <w:r>
        <w:t>: Tanque que mezcla corrientes de aguas residuales con el objetivo de aminorar las variaciones de DBO del afluente a los sistemas de tratamiento. Está diseñado para controlar el caudal del influente para que los procesos secundarios y terciarios reciben un caudal consistente.</w:t>
      </w:r>
    </w:p>
    <w:p w14:paraId="560C230C" w14:textId="77777777" w:rsidR="000B79B2" w:rsidRPr="000B79B2" w:rsidRDefault="000B79B2" w:rsidP="00A252D4">
      <w:pPr>
        <w:pStyle w:val="Prrafodelista"/>
        <w:jc w:val="both"/>
        <w:rPr>
          <w:rFonts w:cstheme="minorHAnsi"/>
          <w:kern w:val="16"/>
        </w:rPr>
      </w:pPr>
    </w:p>
    <w:p w14:paraId="29950C78" w14:textId="77777777" w:rsidR="000B79B2" w:rsidRPr="000B79B2" w:rsidRDefault="000B79B2" w:rsidP="00A252D4">
      <w:pPr>
        <w:pStyle w:val="Prrafodelista"/>
        <w:ind w:left="363"/>
        <w:jc w:val="both"/>
        <w:rPr>
          <w:rFonts w:cstheme="minorHAnsi"/>
          <w:kern w:val="16"/>
        </w:rPr>
      </w:pPr>
    </w:p>
    <w:p w14:paraId="008FAB39" w14:textId="78AB915F" w:rsidR="00E54992" w:rsidRPr="00543921" w:rsidRDefault="00E54992" w:rsidP="00A252D4">
      <w:pPr>
        <w:pStyle w:val="Prrafodelista"/>
        <w:numPr>
          <w:ilvl w:val="0"/>
          <w:numId w:val="7"/>
        </w:numPr>
        <w:jc w:val="both"/>
        <w:rPr>
          <w:rFonts w:cstheme="minorHAnsi"/>
          <w:kern w:val="16"/>
        </w:rPr>
      </w:pPr>
      <w:r>
        <w:rPr>
          <w:b/>
          <w:bCs/>
        </w:rPr>
        <w:t>Pluma de olor</w:t>
      </w:r>
      <w:r w:rsidRPr="00E54992">
        <w:rPr>
          <w:rFonts w:cstheme="minorHAnsi"/>
          <w:kern w:val="16"/>
        </w:rPr>
        <w:t>:</w:t>
      </w:r>
      <w:r>
        <w:rPr>
          <w:rFonts w:cstheme="minorHAnsi"/>
          <w:kern w:val="16"/>
        </w:rPr>
        <w:t xml:space="preserve"> </w:t>
      </w:r>
      <w:r>
        <w:t>Extensión momentánea del área en la cual el olor puede ser reconocido, depende de las condiciones de funcionamiento de la fuente emisora y la dispersión del olor.</w:t>
      </w:r>
    </w:p>
    <w:p w14:paraId="3F541566" w14:textId="6F5DB8EA" w:rsidR="009C1D76" w:rsidRPr="00543921" w:rsidRDefault="00A71470" w:rsidP="008E3AE4">
      <w:pPr>
        <w:rPr>
          <w:rFonts w:cstheme="minorHAnsi"/>
        </w:rPr>
      </w:pPr>
      <w:r>
        <w:rPr>
          <w:rFonts w:cstheme="minorHAnsi"/>
        </w:rPr>
        <w:br w:type="page"/>
      </w:r>
    </w:p>
    <w:p w14:paraId="3D1D78DF" w14:textId="0BC25E8F" w:rsidR="005F6645" w:rsidRDefault="002F2901" w:rsidP="00A252D4">
      <w:pPr>
        <w:pStyle w:val="Ttulo1"/>
        <w:numPr>
          <w:ilvl w:val="0"/>
          <w:numId w:val="6"/>
        </w:numPr>
        <w:ind w:left="284" w:hanging="284"/>
        <w:jc w:val="both"/>
        <w:rPr>
          <w:rFonts w:cstheme="majorHAnsi"/>
          <w:b/>
          <w:bCs/>
          <w:color w:val="auto"/>
          <w:sz w:val="22"/>
          <w:szCs w:val="22"/>
        </w:rPr>
      </w:pPr>
      <w:r w:rsidRPr="00543921">
        <w:rPr>
          <w:rFonts w:cstheme="majorHAnsi"/>
          <w:b/>
          <w:bCs/>
          <w:color w:val="auto"/>
          <w:sz w:val="22"/>
          <w:szCs w:val="22"/>
        </w:rPr>
        <w:lastRenderedPageBreak/>
        <w:t xml:space="preserve">Flujo de </w:t>
      </w:r>
      <w:r w:rsidR="00A252D4">
        <w:rPr>
          <w:rFonts w:cstheme="majorHAnsi"/>
          <w:b/>
          <w:bCs/>
          <w:color w:val="auto"/>
          <w:sz w:val="22"/>
          <w:szCs w:val="22"/>
        </w:rPr>
        <w:t>procesos y f</w:t>
      </w:r>
      <w:r w:rsidRPr="00543921">
        <w:rPr>
          <w:rFonts w:cstheme="majorHAnsi"/>
          <w:b/>
          <w:bCs/>
          <w:color w:val="auto"/>
          <w:sz w:val="22"/>
          <w:szCs w:val="22"/>
        </w:rPr>
        <w:t xml:space="preserve">uentes del Predio </w:t>
      </w:r>
      <w:proofErr w:type="spellStart"/>
      <w:r w:rsidRPr="00543921">
        <w:rPr>
          <w:rFonts w:cstheme="majorHAnsi"/>
          <w:b/>
          <w:bCs/>
          <w:color w:val="auto"/>
          <w:sz w:val="22"/>
          <w:szCs w:val="22"/>
        </w:rPr>
        <w:t>Rucapequen</w:t>
      </w:r>
      <w:proofErr w:type="spellEnd"/>
      <w:r w:rsidRPr="00543921">
        <w:rPr>
          <w:rFonts w:cstheme="majorHAnsi"/>
          <w:b/>
          <w:bCs/>
          <w:color w:val="auto"/>
          <w:sz w:val="22"/>
          <w:szCs w:val="22"/>
        </w:rPr>
        <w:t xml:space="preserve"> asociadas a la </w:t>
      </w:r>
      <w:r w:rsidR="00A252D4">
        <w:rPr>
          <w:rFonts w:cstheme="majorHAnsi"/>
          <w:b/>
          <w:bCs/>
          <w:color w:val="auto"/>
          <w:sz w:val="22"/>
          <w:szCs w:val="22"/>
        </w:rPr>
        <w:t>o</w:t>
      </w:r>
      <w:r w:rsidRPr="00543921">
        <w:rPr>
          <w:rFonts w:cstheme="majorHAnsi"/>
          <w:b/>
          <w:bCs/>
          <w:color w:val="auto"/>
          <w:sz w:val="22"/>
          <w:szCs w:val="22"/>
        </w:rPr>
        <w:t xml:space="preserve">peración y </w:t>
      </w:r>
      <w:r w:rsidR="00A252D4">
        <w:rPr>
          <w:rFonts w:cstheme="majorHAnsi"/>
          <w:b/>
          <w:bCs/>
          <w:color w:val="auto"/>
          <w:sz w:val="22"/>
          <w:szCs w:val="22"/>
        </w:rPr>
        <w:t>s</w:t>
      </w:r>
      <w:r w:rsidRPr="00543921">
        <w:rPr>
          <w:rFonts w:cstheme="majorHAnsi"/>
          <w:b/>
          <w:bCs/>
          <w:color w:val="auto"/>
          <w:sz w:val="22"/>
          <w:szCs w:val="22"/>
        </w:rPr>
        <w:t xml:space="preserve">istema de tratamiento de </w:t>
      </w:r>
      <w:r w:rsidR="00A252D4">
        <w:rPr>
          <w:rFonts w:cstheme="majorHAnsi"/>
          <w:b/>
          <w:bCs/>
          <w:color w:val="auto"/>
          <w:sz w:val="22"/>
          <w:szCs w:val="22"/>
        </w:rPr>
        <w:t>p</w:t>
      </w:r>
      <w:r w:rsidRPr="00543921">
        <w:rPr>
          <w:rFonts w:cstheme="majorHAnsi"/>
          <w:b/>
          <w:bCs/>
          <w:color w:val="auto"/>
          <w:sz w:val="22"/>
          <w:szCs w:val="22"/>
        </w:rPr>
        <w:t>urines</w:t>
      </w:r>
    </w:p>
    <w:p w14:paraId="6E568EF7" w14:textId="77777777" w:rsidR="00794567" w:rsidRPr="00794567" w:rsidRDefault="00794567" w:rsidP="00794567"/>
    <w:p w14:paraId="57203D8B" w14:textId="5DC791A7" w:rsidR="00BF0319" w:rsidRPr="00543921" w:rsidRDefault="008E4B7A" w:rsidP="00E55E33">
      <w:pPr>
        <w:jc w:val="both"/>
        <w:rPr>
          <w:rFonts w:cstheme="minorHAnsi"/>
        </w:rPr>
      </w:pPr>
      <w:r w:rsidRPr="00543921">
        <w:rPr>
          <w:rFonts w:cstheme="minorHAnsi"/>
        </w:rPr>
        <w:t xml:space="preserve">El Flujo </w:t>
      </w:r>
      <w:r w:rsidR="002F2901" w:rsidRPr="00543921">
        <w:rPr>
          <w:rFonts w:cstheme="minorHAnsi"/>
        </w:rPr>
        <w:t xml:space="preserve">de etapas </w:t>
      </w:r>
      <w:r w:rsidR="00CC7E37" w:rsidRPr="00543921">
        <w:rPr>
          <w:rFonts w:cstheme="minorHAnsi"/>
        </w:rPr>
        <w:t>en Plante</w:t>
      </w:r>
      <w:r w:rsidR="00543921">
        <w:rPr>
          <w:rFonts w:cstheme="minorHAnsi"/>
        </w:rPr>
        <w:t>l</w:t>
      </w:r>
      <w:r w:rsidR="00CC7E37" w:rsidRPr="00543921">
        <w:rPr>
          <w:rFonts w:cstheme="minorHAnsi"/>
        </w:rPr>
        <w:t xml:space="preserve"> de Cerdos de</w:t>
      </w:r>
      <w:r w:rsidRPr="00543921">
        <w:rPr>
          <w:rFonts w:cstheme="minorHAnsi"/>
        </w:rPr>
        <w:t xml:space="preserve"> </w:t>
      </w:r>
      <w:proofErr w:type="spellStart"/>
      <w:r w:rsidRPr="00543921">
        <w:rPr>
          <w:rFonts w:cstheme="minorHAnsi"/>
        </w:rPr>
        <w:t>Rucapequen</w:t>
      </w:r>
      <w:proofErr w:type="spellEnd"/>
      <w:r w:rsidRPr="00543921">
        <w:rPr>
          <w:rFonts w:cstheme="minorHAnsi"/>
        </w:rPr>
        <w:t xml:space="preserve"> </w:t>
      </w:r>
      <w:r w:rsidR="002F2901" w:rsidRPr="00543921">
        <w:rPr>
          <w:rFonts w:cstheme="minorHAnsi"/>
        </w:rPr>
        <w:t xml:space="preserve">considera que la totalidad de las fuentes </w:t>
      </w:r>
      <w:r w:rsidR="00543921">
        <w:rPr>
          <w:rFonts w:cstheme="minorHAnsi"/>
        </w:rPr>
        <w:t xml:space="preserve">emisoras de olor </w:t>
      </w:r>
      <w:r w:rsidR="002F2901" w:rsidRPr="00543921">
        <w:rPr>
          <w:rFonts w:cstheme="minorHAnsi"/>
        </w:rPr>
        <w:t>tienen implementadas tecnología</w:t>
      </w:r>
      <w:r w:rsidR="008B74AC" w:rsidRPr="00543921">
        <w:rPr>
          <w:rFonts w:cstheme="minorHAnsi"/>
        </w:rPr>
        <w:t>s</w:t>
      </w:r>
      <w:r w:rsidR="002F2901" w:rsidRPr="00543921">
        <w:rPr>
          <w:rFonts w:cstheme="minorHAnsi"/>
        </w:rPr>
        <w:t xml:space="preserve"> para</w:t>
      </w:r>
      <w:r w:rsidR="008B74AC" w:rsidRPr="00543921">
        <w:rPr>
          <w:rFonts w:cstheme="minorHAnsi"/>
        </w:rPr>
        <w:t xml:space="preserve"> reducir</w:t>
      </w:r>
      <w:r w:rsidRPr="00543921">
        <w:rPr>
          <w:rFonts w:cstheme="minorHAnsi"/>
        </w:rPr>
        <w:t xml:space="preserve"> externalidades propias de la activida</w:t>
      </w:r>
      <w:r w:rsidR="008B74AC" w:rsidRPr="00543921">
        <w:rPr>
          <w:rFonts w:cstheme="minorHAnsi"/>
        </w:rPr>
        <w:t>d y sus procesos.</w:t>
      </w:r>
    </w:p>
    <w:p w14:paraId="1234E6F9" w14:textId="29DBD021" w:rsidR="008E4B7A" w:rsidRPr="00543921" w:rsidRDefault="00BF0319" w:rsidP="005F6645">
      <w:pPr>
        <w:jc w:val="both"/>
        <w:rPr>
          <w:rFonts w:cstheme="minorHAnsi"/>
        </w:rPr>
      </w:pPr>
      <w:r w:rsidRPr="00543921">
        <w:rPr>
          <w:rFonts w:cstheme="minorHAnsi"/>
        </w:rPr>
        <w:t>En la siguiente figura</w:t>
      </w:r>
      <w:r w:rsidR="008B74AC" w:rsidRPr="00543921">
        <w:rPr>
          <w:rFonts w:cstheme="minorHAnsi"/>
        </w:rPr>
        <w:t xml:space="preserve"> </w:t>
      </w:r>
      <w:r w:rsidR="009C2A6F">
        <w:rPr>
          <w:rFonts w:cstheme="minorHAnsi"/>
        </w:rPr>
        <w:t>2</w:t>
      </w:r>
      <w:r w:rsidRPr="00543921">
        <w:rPr>
          <w:rFonts w:cstheme="minorHAnsi"/>
        </w:rPr>
        <w:t xml:space="preserve"> se puede observar el flujo </w:t>
      </w:r>
      <w:r w:rsidR="00943236" w:rsidRPr="00543921">
        <w:rPr>
          <w:rFonts w:cstheme="minorHAnsi"/>
        </w:rPr>
        <w:t xml:space="preserve">y las medidas para el control de olores que posee cada </w:t>
      </w:r>
      <w:r w:rsidR="002F2901" w:rsidRPr="00543921">
        <w:rPr>
          <w:rFonts w:cstheme="minorHAnsi"/>
        </w:rPr>
        <w:t>etapa</w:t>
      </w:r>
      <w:r w:rsidRPr="00543921">
        <w:rPr>
          <w:rFonts w:cstheme="minorHAnsi"/>
        </w:rPr>
        <w:t xml:space="preserve">: </w:t>
      </w:r>
    </w:p>
    <w:p w14:paraId="56220E14" w14:textId="37D6A36A" w:rsidR="008E4B7A" w:rsidRPr="00543921" w:rsidRDefault="005F6645" w:rsidP="00BF0319">
      <w:pPr>
        <w:tabs>
          <w:tab w:val="left" w:pos="3355"/>
        </w:tabs>
        <w:rPr>
          <w:rFonts w:cstheme="minorHAnsi"/>
        </w:rPr>
      </w:pPr>
      <w:r>
        <w:rPr>
          <w:rFonts w:cstheme="minorHAnsi"/>
          <w:noProof/>
        </w:rPr>
        <w:drawing>
          <wp:inline distT="0" distB="0" distL="0" distR="0" wp14:anchorId="2BF64420" wp14:editId="0777F3F9">
            <wp:extent cx="5609981" cy="1546277"/>
            <wp:effectExtent l="12700" t="12700" r="16510" b="15875"/>
            <wp:docPr id="7" name="Imagen 7"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Diagrama&#10;&#10;Descripción generada automáticament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23421" cy="1549981"/>
                    </a:xfrm>
                    <a:prstGeom prst="rect">
                      <a:avLst/>
                    </a:prstGeom>
                    <a:ln>
                      <a:solidFill>
                        <a:schemeClr val="tx1"/>
                      </a:solidFill>
                    </a:ln>
                  </pic:spPr>
                </pic:pic>
              </a:graphicData>
            </a:graphic>
          </wp:inline>
        </w:drawing>
      </w:r>
    </w:p>
    <w:p w14:paraId="02A29EE5" w14:textId="69399937" w:rsidR="008E4B7A" w:rsidRPr="005F6645" w:rsidRDefault="009B1D5B" w:rsidP="005F6645">
      <w:pPr>
        <w:jc w:val="center"/>
        <w:rPr>
          <w:rFonts w:cstheme="minorHAnsi"/>
          <w:sz w:val="20"/>
          <w:szCs w:val="20"/>
        </w:rPr>
      </w:pPr>
      <w:r w:rsidRPr="00824CDD">
        <w:rPr>
          <w:rFonts w:cstheme="minorHAnsi"/>
          <w:sz w:val="20"/>
          <w:szCs w:val="20"/>
        </w:rPr>
        <w:t xml:space="preserve">Figura </w:t>
      </w:r>
      <w:r w:rsidR="009C2A6F">
        <w:rPr>
          <w:rFonts w:cstheme="minorHAnsi"/>
          <w:sz w:val="20"/>
          <w:szCs w:val="20"/>
        </w:rPr>
        <w:t>2</w:t>
      </w:r>
      <w:r w:rsidRPr="00824CDD">
        <w:rPr>
          <w:rFonts w:cstheme="minorHAnsi"/>
          <w:sz w:val="20"/>
          <w:szCs w:val="20"/>
        </w:rPr>
        <w:t>. Descripción del flujo de proceso</w:t>
      </w:r>
    </w:p>
    <w:p w14:paraId="224EE01B" w14:textId="6D362DC5" w:rsidR="008E4B7A" w:rsidRPr="00543921" w:rsidRDefault="008B74AC" w:rsidP="008E3AE4">
      <w:pPr>
        <w:jc w:val="both"/>
        <w:rPr>
          <w:rFonts w:cstheme="minorHAnsi"/>
        </w:rPr>
      </w:pPr>
      <w:r w:rsidRPr="00543921">
        <w:rPr>
          <w:rFonts w:cstheme="minorHAnsi"/>
        </w:rPr>
        <w:t xml:space="preserve">Con la finalidad de poder reconocer las unidades de proceso, del plantel y sus instalaciones, en </w:t>
      </w:r>
      <w:r w:rsidR="00AF3863" w:rsidRPr="00543921">
        <w:rPr>
          <w:rFonts w:cstheme="minorHAnsi"/>
        </w:rPr>
        <w:t>el siguiente</w:t>
      </w:r>
      <w:r w:rsidR="00943236" w:rsidRPr="00080145">
        <w:rPr>
          <w:rFonts w:cstheme="minorHAnsi"/>
        </w:rPr>
        <w:t xml:space="preserve"> link</w:t>
      </w:r>
      <w:r w:rsidR="00943236" w:rsidRPr="00543921">
        <w:rPr>
          <w:rFonts w:cstheme="minorHAnsi"/>
        </w:rPr>
        <w:t xml:space="preserve"> se puede ver video de dron que muestra cada una de las fuentes y la completa red de tuberías</w:t>
      </w:r>
      <w:r w:rsidRPr="00543921">
        <w:rPr>
          <w:rFonts w:cstheme="minorHAnsi"/>
        </w:rPr>
        <w:t>, presentes en el plantes e instalaciones asociados</w:t>
      </w:r>
      <w:r w:rsidR="00943236" w:rsidRPr="00543921">
        <w:rPr>
          <w:rFonts w:cstheme="minorHAnsi"/>
        </w:rPr>
        <w:t xml:space="preserve">. </w:t>
      </w:r>
    </w:p>
    <w:p w14:paraId="7970724C" w14:textId="12A67D42" w:rsidR="0011396E" w:rsidRDefault="002F2901" w:rsidP="005F6645">
      <w:pPr>
        <w:pStyle w:val="Ttulo1"/>
        <w:numPr>
          <w:ilvl w:val="0"/>
          <w:numId w:val="6"/>
        </w:numPr>
        <w:ind w:left="284" w:hanging="284"/>
        <w:jc w:val="both"/>
        <w:rPr>
          <w:rFonts w:cstheme="majorHAnsi"/>
          <w:b/>
          <w:bCs/>
          <w:color w:val="auto"/>
          <w:sz w:val="22"/>
          <w:szCs w:val="22"/>
        </w:rPr>
      </w:pPr>
      <w:bookmarkStart w:id="4" w:name="_Hlk101858250"/>
      <w:r w:rsidRPr="003C1182">
        <w:rPr>
          <w:rFonts w:cstheme="majorHAnsi"/>
          <w:b/>
          <w:bCs/>
          <w:color w:val="auto"/>
          <w:sz w:val="22"/>
          <w:szCs w:val="22"/>
        </w:rPr>
        <w:t>Descripción de Etapas y Medidas implementadas en cada una de ellas para evitar externalidades</w:t>
      </w:r>
    </w:p>
    <w:bookmarkEnd w:id="4"/>
    <w:p w14:paraId="45033768" w14:textId="77777777" w:rsidR="00747A14" w:rsidRPr="00747A14" w:rsidRDefault="00747A14" w:rsidP="00747A14"/>
    <w:p w14:paraId="41097EE6" w14:textId="736387AD" w:rsidR="008B74AC" w:rsidRPr="00543921" w:rsidRDefault="008B74AC" w:rsidP="002F2901">
      <w:pPr>
        <w:jc w:val="both"/>
        <w:rPr>
          <w:rFonts w:cstheme="minorHAnsi"/>
        </w:rPr>
      </w:pPr>
      <w:r w:rsidRPr="00543921">
        <w:rPr>
          <w:rFonts w:cstheme="minorHAnsi"/>
        </w:rPr>
        <w:t>A continuación, se presenta en detalle las acciones implementadas en las instalaciones del plantel, en los últimos años.</w:t>
      </w:r>
    </w:p>
    <w:p w14:paraId="38F75821" w14:textId="1BD25044" w:rsidR="008E4B7A" w:rsidRPr="004C7213" w:rsidRDefault="004C7213" w:rsidP="004C7213">
      <w:pPr>
        <w:pStyle w:val="Prrafodelista"/>
        <w:numPr>
          <w:ilvl w:val="1"/>
          <w:numId w:val="6"/>
        </w:numPr>
        <w:ind w:left="284" w:hanging="284"/>
        <w:jc w:val="both"/>
        <w:rPr>
          <w:rFonts w:cstheme="minorHAnsi"/>
        </w:rPr>
      </w:pPr>
      <w:r>
        <w:rPr>
          <w:rFonts w:cstheme="minorHAnsi"/>
          <w:b/>
          <w:bCs/>
        </w:rPr>
        <w:t xml:space="preserve"> </w:t>
      </w:r>
      <w:r w:rsidR="002F2901" w:rsidRPr="004C7213">
        <w:rPr>
          <w:rFonts w:cstheme="minorHAnsi"/>
          <w:b/>
          <w:bCs/>
        </w:rPr>
        <w:t xml:space="preserve">Pabellones- </w:t>
      </w:r>
      <w:r w:rsidR="008E4B7A" w:rsidRPr="004C7213">
        <w:rPr>
          <w:rFonts w:cstheme="minorHAnsi"/>
          <w:b/>
          <w:bCs/>
        </w:rPr>
        <w:t xml:space="preserve">Ventilación </w:t>
      </w:r>
      <w:r w:rsidR="002F2901" w:rsidRPr="004C7213">
        <w:rPr>
          <w:rFonts w:cstheme="minorHAnsi"/>
          <w:b/>
          <w:bCs/>
        </w:rPr>
        <w:t>Controlada</w:t>
      </w:r>
      <w:r w:rsidR="008E4B7A" w:rsidRPr="004C7213">
        <w:rPr>
          <w:rFonts w:cstheme="minorHAnsi"/>
          <w:b/>
          <w:bCs/>
        </w:rPr>
        <w:t>:</w:t>
      </w:r>
      <w:r w:rsidR="008E4B7A" w:rsidRPr="004C7213">
        <w:rPr>
          <w:rFonts w:cstheme="minorHAnsi"/>
        </w:rPr>
        <w:t xml:space="preserve"> </w:t>
      </w:r>
      <w:r w:rsidR="002F2901" w:rsidRPr="004C7213">
        <w:rPr>
          <w:rFonts w:cstheme="minorHAnsi"/>
        </w:rPr>
        <w:t xml:space="preserve">Desde el año 2020 la totalidad de </w:t>
      </w:r>
      <w:r w:rsidR="008E4B7A" w:rsidRPr="004C7213">
        <w:rPr>
          <w:rFonts w:cstheme="minorHAnsi"/>
        </w:rPr>
        <w:t xml:space="preserve">los pabellones de engorda y destete venta tienen ventilación controlada. </w:t>
      </w:r>
    </w:p>
    <w:p w14:paraId="2685D069" w14:textId="77777777" w:rsidR="002F2901" w:rsidRPr="00543921" w:rsidRDefault="002F2901" w:rsidP="004C7213">
      <w:pPr>
        <w:pStyle w:val="Prrafodelista"/>
        <w:ind w:hanging="1080"/>
        <w:rPr>
          <w:rFonts w:cstheme="minorHAnsi"/>
        </w:rPr>
      </w:pPr>
    </w:p>
    <w:p w14:paraId="448B69F7" w14:textId="7494C73E" w:rsidR="00180554" w:rsidRPr="00543921" w:rsidRDefault="00180554" w:rsidP="004C7213">
      <w:pPr>
        <w:pStyle w:val="Prrafodelista"/>
        <w:ind w:left="0"/>
        <w:jc w:val="both"/>
        <w:rPr>
          <w:rFonts w:cstheme="minorHAnsi"/>
        </w:rPr>
      </w:pPr>
      <w:bookmarkStart w:id="5" w:name="_Hlk101778709"/>
      <w:r w:rsidRPr="00543921">
        <w:rPr>
          <w:rFonts w:cstheme="minorHAnsi"/>
        </w:rPr>
        <w:t xml:space="preserve">La reducción en la </w:t>
      </w:r>
      <w:r w:rsidR="002F2901" w:rsidRPr="00543921">
        <w:rPr>
          <w:rFonts w:cstheme="minorHAnsi"/>
        </w:rPr>
        <w:t>Tasa de Emisión Odorante (</w:t>
      </w:r>
      <w:r w:rsidRPr="00543921">
        <w:rPr>
          <w:rFonts w:cstheme="minorHAnsi"/>
        </w:rPr>
        <w:t>TEO</w:t>
      </w:r>
      <w:r w:rsidR="002F2901" w:rsidRPr="00543921">
        <w:rPr>
          <w:rFonts w:cstheme="minorHAnsi"/>
        </w:rPr>
        <w:t>)</w:t>
      </w:r>
      <w:r w:rsidRPr="00543921">
        <w:rPr>
          <w:rFonts w:cstheme="minorHAnsi"/>
        </w:rPr>
        <w:t xml:space="preserve"> en esta fuente </w:t>
      </w:r>
      <w:r w:rsidR="002F2901" w:rsidRPr="00543921">
        <w:rPr>
          <w:rFonts w:cstheme="minorHAnsi"/>
        </w:rPr>
        <w:t xml:space="preserve">dada la tecnología de ventilación controlada implementada, </w:t>
      </w:r>
      <w:r w:rsidRPr="00543921">
        <w:rPr>
          <w:rFonts w:cstheme="minorHAnsi"/>
        </w:rPr>
        <w:t xml:space="preserve">se estima </w:t>
      </w:r>
      <w:r w:rsidR="004B3BCB">
        <w:rPr>
          <w:rFonts w:cstheme="minorHAnsi"/>
        </w:rPr>
        <w:t xml:space="preserve">hasta </w:t>
      </w:r>
      <w:r w:rsidRPr="00543921">
        <w:rPr>
          <w:rFonts w:cstheme="minorHAnsi"/>
        </w:rPr>
        <w:t xml:space="preserve">en </w:t>
      </w:r>
      <w:r w:rsidR="00D12D86">
        <w:rPr>
          <w:rFonts w:cstheme="minorHAnsi"/>
        </w:rPr>
        <w:t>al menos un 13%</w:t>
      </w:r>
      <w:r w:rsidR="00536962" w:rsidRPr="00543921">
        <w:rPr>
          <w:rFonts w:cstheme="minorHAnsi"/>
        </w:rPr>
        <w:t xml:space="preserve"> </w:t>
      </w:r>
      <w:r w:rsidR="00D12D86">
        <w:rPr>
          <w:rFonts w:cstheme="minorHAnsi"/>
        </w:rPr>
        <w:t>(</w:t>
      </w:r>
      <w:proofErr w:type="spellStart"/>
      <w:r w:rsidR="00D12D86">
        <w:rPr>
          <w:rFonts w:cstheme="minorHAnsi"/>
        </w:rPr>
        <w:t>Envirometrika</w:t>
      </w:r>
      <w:proofErr w:type="spellEnd"/>
      <w:r w:rsidR="00D12D86">
        <w:rPr>
          <w:rFonts w:cstheme="minorHAnsi"/>
        </w:rPr>
        <w:t>, 2019).</w:t>
      </w:r>
      <w:r w:rsidRPr="00543921">
        <w:rPr>
          <w:rFonts w:cstheme="minorHAnsi"/>
        </w:rPr>
        <w:t xml:space="preserve"> </w:t>
      </w:r>
    </w:p>
    <w:bookmarkEnd w:id="5"/>
    <w:p w14:paraId="0A4F8DB3" w14:textId="2B0EDF4C" w:rsidR="008E4B7A" w:rsidRPr="00543921" w:rsidRDefault="00A56508" w:rsidP="008E4B7A">
      <w:pPr>
        <w:rPr>
          <w:rFonts w:cstheme="minorHAnsi"/>
        </w:rPr>
      </w:pPr>
      <w:r w:rsidRPr="00543921">
        <w:rPr>
          <w:rFonts w:cstheme="minorHAnsi"/>
          <w:noProof/>
        </w:rPr>
        <w:lastRenderedPageBreak/>
        <w:drawing>
          <wp:anchor distT="0" distB="0" distL="114300" distR="114300" simplePos="0" relativeHeight="251685888" behindDoc="1" locked="0" layoutInCell="1" allowOverlap="1" wp14:anchorId="4C33C7D2" wp14:editId="0B631175">
            <wp:simplePos x="0" y="0"/>
            <wp:positionH relativeFrom="column">
              <wp:posOffset>2983865</wp:posOffset>
            </wp:positionH>
            <wp:positionV relativeFrom="paragraph">
              <wp:posOffset>15240</wp:posOffset>
            </wp:positionV>
            <wp:extent cx="2073275" cy="2225675"/>
            <wp:effectExtent l="0" t="0" r="0" b="0"/>
            <wp:wrapTight wrapText="bothSides">
              <wp:wrapPolygon edited="0">
                <wp:start x="0" y="0"/>
                <wp:lineTo x="0" y="21446"/>
                <wp:lineTo x="21435" y="21446"/>
                <wp:lineTo x="21435" y="0"/>
                <wp:lineTo x="0" y="0"/>
              </wp:wrapPolygon>
            </wp:wrapTight>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73275" cy="2225675"/>
                    </a:xfrm>
                    <a:prstGeom prst="rect">
                      <a:avLst/>
                    </a:prstGeom>
                    <a:noFill/>
                  </pic:spPr>
                </pic:pic>
              </a:graphicData>
            </a:graphic>
            <wp14:sizeRelH relativeFrom="page">
              <wp14:pctWidth>0</wp14:pctWidth>
            </wp14:sizeRelH>
            <wp14:sizeRelV relativeFrom="page">
              <wp14:pctHeight>0</wp14:pctHeight>
            </wp14:sizeRelV>
          </wp:anchor>
        </w:drawing>
      </w:r>
    </w:p>
    <w:p w14:paraId="66CD1FAA" w14:textId="269BE411" w:rsidR="008E4B7A" w:rsidRPr="00543921" w:rsidRDefault="008E4B7A" w:rsidP="008E4B7A">
      <w:pPr>
        <w:rPr>
          <w:rFonts w:cstheme="minorHAnsi"/>
        </w:rPr>
      </w:pPr>
    </w:p>
    <w:p w14:paraId="4BA0EADD" w14:textId="74991EF4" w:rsidR="00BB5205" w:rsidRPr="00543921" w:rsidRDefault="00A56508" w:rsidP="008E4B7A">
      <w:pPr>
        <w:rPr>
          <w:rFonts w:cstheme="minorHAnsi"/>
        </w:rPr>
      </w:pPr>
      <w:r w:rsidRPr="00543921">
        <w:rPr>
          <w:rFonts w:cstheme="minorHAnsi"/>
          <w:noProof/>
        </w:rPr>
        <w:drawing>
          <wp:anchor distT="0" distB="0" distL="114300" distR="114300" simplePos="0" relativeHeight="251684864" behindDoc="1" locked="0" layoutInCell="1" allowOverlap="1" wp14:anchorId="4F6E7774" wp14:editId="708DE20F">
            <wp:simplePos x="0" y="0"/>
            <wp:positionH relativeFrom="column">
              <wp:posOffset>342265</wp:posOffset>
            </wp:positionH>
            <wp:positionV relativeFrom="paragraph">
              <wp:posOffset>126365</wp:posOffset>
            </wp:positionV>
            <wp:extent cx="2087880" cy="2242185"/>
            <wp:effectExtent l="0" t="0" r="7620" b="5715"/>
            <wp:wrapTight wrapText="bothSides">
              <wp:wrapPolygon edited="0">
                <wp:start x="19117" y="0"/>
                <wp:lineTo x="1774" y="0"/>
                <wp:lineTo x="0" y="184"/>
                <wp:lineTo x="0" y="21472"/>
                <wp:lineTo x="21482" y="21472"/>
                <wp:lineTo x="21285" y="918"/>
                <wp:lineTo x="20891" y="0"/>
                <wp:lineTo x="19117" y="0"/>
              </wp:wrapPolygon>
            </wp:wrapTight>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7880" cy="2242185"/>
                    </a:xfrm>
                    <a:prstGeom prst="rect">
                      <a:avLst/>
                    </a:prstGeom>
                    <a:noFill/>
                  </pic:spPr>
                </pic:pic>
              </a:graphicData>
            </a:graphic>
            <wp14:sizeRelH relativeFrom="page">
              <wp14:pctWidth>0</wp14:pctWidth>
            </wp14:sizeRelH>
            <wp14:sizeRelV relativeFrom="page">
              <wp14:pctHeight>0</wp14:pctHeight>
            </wp14:sizeRelV>
          </wp:anchor>
        </w:drawing>
      </w:r>
    </w:p>
    <w:p w14:paraId="11133649" w14:textId="5F3BFF99" w:rsidR="00BB5205" w:rsidRPr="00543921" w:rsidRDefault="00BB5205" w:rsidP="008E4B7A">
      <w:pPr>
        <w:rPr>
          <w:rFonts w:cstheme="minorHAnsi"/>
        </w:rPr>
      </w:pPr>
    </w:p>
    <w:p w14:paraId="54B83346" w14:textId="013ABD4F" w:rsidR="00BB5205" w:rsidRPr="00543921" w:rsidRDefault="00BB5205" w:rsidP="008E4B7A">
      <w:pPr>
        <w:rPr>
          <w:rFonts w:cstheme="minorHAnsi"/>
        </w:rPr>
      </w:pPr>
    </w:p>
    <w:p w14:paraId="7C26E7AE" w14:textId="1BC97EE2" w:rsidR="00BB5205" w:rsidRPr="00543921" w:rsidRDefault="00A252D4" w:rsidP="008E4B7A">
      <w:pPr>
        <w:rPr>
          <w:rFonts w:cstheme="minorHAnsi"/>
        </w:rPr>
      </w:pPr>
      <w:r w:rsidRPr="00543921">
        <w:rPr>
          <w:rFonts w:cstheme="minorHAnsi"/>
          <w:noProof/>
        </w:rPr>
        <w:drawing>
          <wp:anchor distT="0" distB="0" distL="114300" distR="114300" simplePos="0" relativeHeight="251686912" behindDoc="1" locked="0" layoutInCell="1" allowOverlap="1" wp14:anchorId="34FB4F15" wp14:editId="27E14E56">
            <wp:simplePos x="0" y="0"/>
            <wp:positionH relativeFrom="margin">
              <wp:posOffset>2978150</wp:posOffset>
            </wp:positionH>
            <wp:positionV relativeFrom="paragraph">
              <wp:posOffset>274955</wp:posOffset>
            </wp:positionV>
            <wp:extent cx="2073275" cy="2228215"/>
            <wp:effectExtent l="0" t="0" r="3175" b="635"/>
            <wp:wrapTight wrapText="bothSides">
              <wp:wrapPolygon edited="0">
                <wp:start x="0" y="0"/>
                <wp:lineTo x="0" y="21421"/>
                <wp:lineTo x="21435" y="21421"/>
                <wp:lineTo x="21435" y="0"/>
                <wp:lineTo x="0" y="0"/>
              </wp:wrapPolygon>
            </wp:wrapTight>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73275" cy="2228215"/>
                    </a:xfrm>
                    <a:prstGeom prst="rect">
                      <a:avLst/>
                    </a:prstGeom>
                    <a:noFill/>
                  </pic:spPr>
                </pic:pic>
              </a:graphicData>
            </a:graphic>
            <wp14:sizeRelH relativeFrom="page">
              <wp14:pctWidth>0</wp14:pctWidth>
            </wp14:sizeRelH>
            <wp14:sizeRelV relativeFrom="page">
              <wp14:pctHeight>0</wp14:pctHeight>
            </wp14:sizeRelV>
          </wp:anchor>
        </w:drawing>
      </w:r>
      <w:r w:rsidR="00F036D9" w:rsidRPr="00543921">
        <w:rPr>
          <w:rFonts w:cstheme="minorHAnsi"/>
          <w:noProof/>
        </w:rPr>
        <mc:AlternateContent>
          <mc:Choice Requires="wps">
            <w:drawing>
              <wp:anchor distT="0" distB="0" distL="114300" distR="114300" simplePos="0" relativeHeight="251698176" behindDoc="0" locked="0" layoutInCell="1" allowOverlap="1" wp14:anchorId="2966B986" wp14:editId="37BF98A2">
                <wp:simplePos x="0" y="0"/>
                <wp:positionH relativeFrom="column">
                  <wp:posOffset>2356485</wp:posOffset>
                </wp:positionH>
                <wp:positionV relativeFrom="paragraph">
                  <wp:posOffset>90170</wp:posOffset>
                </wp:positionV>
                <wp:extent cx="629729" cy="715992"/>
                <wp:effectExtent l="0" t="19050" r="37465" b="46355"/>
                <wp:wrapNone/>
                <wp:docPr id="34" name="Flecha: a la derecha 34"/>
                <wp:cNvGraphicFramePr/>
                <a:graphic xmlns:a="http://schemas.openxmlformats.org/drawingml/2006/main">
                  <a:graphicData uri="http://schemas.microsoft.com/office/word/2010/wordprocessingShape">
                    <wps:wsp>
                      <wps:cNvSpPr/>
                      <wps:spPr>
                        <a:xfrm>
                          <a:off x="0" y="0"/>
                          <a:ext cx="629729" cy="715992"/>
                        </a:xfrm>
                        <a:prstGeom prst="rightArrow">
                          <a:avLst/>
                        </a:prstGeom>
                        <a:solidFill>
                          <a:schemeClr val="accent1">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984973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34" o:spid="_x0000_s1026" type="#_x0000_t13" style="position:absolute;margin-left:185.55pt;margin-top:7.1pt;width:49.6pt;height:56.4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" adj="10800" fillcolor="#2f5496 [2404]" strokecolor="#1f3763 [1604]" strokeweight="1pt"/>
            </w:pict>
          </mc:Fallback>
        </mc:AlternateContent>
      </w:r>
    </w:p>
    <w:p w14:paraId="4E9C1842" w14:textId="64E77376" w:rsidR="00BB5205" w:rsidRPr="00543921" w:rsidRDefault="00BB5205" w:rsidP="008E4B7A">
      <w:pPr>
        <w:rPr>
          <w:rFonts w:cstheme="minorHAnsi"/>
        </w:rPr>
      </w:pPr>
    </w:p>
    <w:p w14:paraId="314D9E64" w14:textId="7C616690" w:rsidR="00BB5205" w:rsidRPr="00543921" w:rsidRDefault="00BB5205" w:rsidP="008E4B7A">
      <w:pPr>
        <w:rPr>
          <w:rFonts w:cstheme="minorHAnsi"/>
        </w:rPr>
      </w:pPr>
    </w:p>
    <w:p w14:paraId="7A93DA69" w14:textId="13FFB877" w:rsidR="00BB5205" w:rsidRPr="00543921" w:rsidRDefault="00BB5205" w:rsidP="008E4B7A">
      <w:pPr>
        <w:rPr>
          <w:rFonts w:cstheme="minorHAnsi"/>
        </w:rPr>
      </w:pPr>
    </w:p>
    <w:p w14:paraId="45C80F14" w14:textId="454D3C16" w:rsidR="00BB5205" w:rsidRPr="00543921" w:rsidRDefault="00BB5205" w:rsidP="008E4B7A">
      <w:pPr>
        <w:rPr>
          <w:rFonts w:cstheme="minorHAnsi"/>
        </w:rPr>
      </w:pPr>
    </w:p>
    <w:p w14:paraId="76832CBF" w14:textId="6E95F803" w:rsidR="00BB5205" w:rsidRPr="00543921" w:rsidRDefault="00BB5205" w:rsidP="008E4B7A">
      <w:pPr>
        <w:rPr>
          <w:rFonts w:cstheme="minorHAnsi"/>
        </w:rPr>
      </w:pPr>
    </w:p>
    <w:p w14:paraId="5F4D21EA" w14:textId="6B617BAA" w:rsidR="00BB5205" w:rsidRPr="00543921" w:rsidRDefault="00BB5205" w:rsidP="008E4B7A">
      <w:pPr>
        <w:rPr>
          <w:rFonts w:cstheme="minorHAnsi"/>
        </w:rPr>
      </w:pPr>
    </w:p>
    <w:p w14:paraId="7E064CF0" w14:textId="77777777" w:rsidR="00BB5205" w:rsidRPr="00543921" w:rsidRDefault="00BB5205" w:rsidP="008E4B7A">
      <w:pPr>
        <w:rPr>
          <w:rFonts w:cstheme="minorHAnsi"/>
        </w:rPr>
      </w:pPr>
    </w:p>
    <w:p w14:paraId="4E97291D" w14:textId="77777777" w:rsidR="00A56508" w:rsidRPr="00543921" w:rsidRDefault="00A56508" w:rsidP="008E4B7A">
      <w:pPr>
        <w:rPr>
          <w:rFonts w:cstheme="minorHAnsi"/>
        </w:rPr>
      </w:pPr>
    </w:p>
    <w:p w14:paraId="7540247A" w14:textId="5FA437FE" w:rsidR="008E4B7A" w:rsidRPr="00747A14" w:rsidRDefault="00A56508" w:rsidP="008E3AE4">
      <w:pPr>
        <w:jc w:val="center"/>
        <w:rPr>
          <w:rFonts w:cstheme="minorHAnsi"/>
          <w:sz w:val="20"/>
          <w:szCs w:val="20"/>
        </w:rPr>
      </w:pPr>
      <w:r w:rsidRPr="00747A14">
        <w:rPr>
          <w:rFonts w:cstheme="minorHAnsi"/>
          <w:sz w:val="20"/>
          <w:szCs w:val="20"/>
        </w:rPr>
        <w:t xml:space="preserve">Figura </w:t>
      </w:r>
      <w:r w:rsidR="009C2A6F">
        <w:rPr>
          <w:rFonts w:cstheme="minorHAnsi"/>
          <w:sz w:val="20"/>
          <w:szCs w:val="20"/>
        </w:rPr>
        <w:t>3</w:t>
      </w:r>
      <w:r w:rsidRPr="00747A14">
        <w:rPr>
          <w:rFonts w:cstheme="minorHAnsi"/>
          <w:sz w:val="20"/>
          <w:szCs w:val="20"/>
        </w:rPr>
        <w:t>. Descripción de la operación de extracción forzada</w:t>
      </w:r>
    </w:p>
    <w:p w14:paraId="0BC187AC" w14:textId="338CC36E" w:rsidR="008E4B7A" w:rsidRPr="00543921" w:rsidRDefault="008E4B7A" w:rsidP="008E4B7A">
      <w:pPr>
        <w:rPr>
          <w:rFonts w:cstheme="minorHAnsi"/>
        </w:rPr>
      </w:pPr>
    </w:p>
    <w:p w14:paraId="30454E9C" w14:textId="632C6E97" w:rsidR="00BB5205" w:rsidRPr="00902C37" w:rsidRDefault="00902C37" w:rsidP="00902C37">
      <w:pPr>
        <w:jc w:val="both"/>
        <w:rPr>
          <w:rFonts w:cstheme="minorHAnsi"/>
        </w:rPr>
      </w:pPr>
      <w:r>
        <w:rPr>
          <w:rFonts w:cstheme="minorHAnsi"/>
          <w:b/>
          <w:bCs/>
        </w:rPr>
        <w:t xml:space="preserve">4.2 </w:t>
      </w:r>
      <w:r w:rsidR="006C799B" w:rsidRPr="00902C37">
        <w:rPr>
          <w:rFonts w:cstheme="minorHAnsi"/>
          <w:b/>
          <w:bCs/>
        </w:rPr>
        <w:t>Almacenamiento de Mortalidades -E</w:t>
      </w:r>
      <w:r w:rsidR="00BB5205" w:rsidRPr="00902C37">
        <w:rPr>
          <w:rFonts w:cstheme="minorHAnsi"/>
          <w:b/>
          <w:bCs/>
        </w:rPr>
        <w:t>n contenedores refrigerados:</w:t>
      </w:r>
      <w:r w:rsidR="00BB5205" w:rsidRPr="00902C37">
        <w:rPr>
          <w:rFonts w:cstheme="minorHAnsi"/>
          <w:b/>
          <w:bCs/>
          <w:noProof/>
        </w:rPr>
        <w:t xml:space="preserve"> </w:t>
      </w:r>
      <w:r w:rsidR="006C799B" w:rsidRPr="00902C37">
        <w:rPr>
          <w:rFonts w:cstheme="minorHAnsi"/>
          <w:noProof/>
        </w:rPr>
        <w:t xml:space="preserve">Desde </w:t>
      </w:r>
      <w:r w:rsidR="00BB5205" w:rsidRPr="00902C37">
        <w:rPr>
          <w:rFonts w:cstheme="minorHAnsi"/>
          <w:noProof/>
        </w:rPr>
        <w:t>el año</w:t>
      </w:r>
      <w:r w:rsidR="00BB5205" w:rsidRPr="00902C37">
        <w:rPr>
          <w:rFonts w:cstheme="minorHAnsi"/>
          <w:b/>
          <w:bCs/>
          <w:noProof/>
        </w:rPr>
        <w:t xml:space="preserve"> </w:t>
      </w:r>
      <w:r w:rsidR="00BB5205" w:rsidRPr="00902C37">
        <w:rPr>
          <w:rFonts w:cstheme="minorHAnsi"/>
          <w:noProof/>
        </w:rPr>
        <w:t xml:space="preserve"> 201</w:t>
      </w:r>
      <w:r w:rsidR="006E6B24" w:rsidRPr="00902C37">
        <w:rPr>
          <w:rFonts w:cstheme="minorHAnsi"/>
          <w:noProof/>
        </w:rPr>
        <w:t>8</w:t>
      </w:r>
      <w:r w:rsidR="00BB5205" w:rsidRPr="00902C37">
        <w:rPr>
          <w:rFonts w:cstheme="minorHAnsi"/>
          <w:noProof/>
        </w:rPr>
        <w:t xml:space="preserve"> se implementan contenedores cerrados herméticamente </w:t>
      </w:r>
      <w:r w:rsidR="006E6B24" w:rsidRPr="00902C37">
        <w:rPr>
          <w:rFonts w:cstheme="minorHAnsi"/>
          <w:noProof/>
        </w:rPr>
        <w:t>que</w:t>
      </w:r>
      <w:r w:rsidR="00BB5205" w:rsidRPr="00902C37">
        <w:rPr>
          <w:rFonts w:cstheme="minorHAnsi"/>
          <w:noProof/>
        </w:rPr>
        <w:t xml:space="preserve"> almacenan los cerdos muertos a temperaturas de refrigeración.</w:t>
      </w:r>
    </w:p>
    <w:p w14:paraId="0420DDA6" w14:textId="2B837D6D" w:rsidR="00180554" w:rsidRDefault="00180554" w:rsidP="00902C37">
      <w:pPr>
        <w:rPr>
          <w:rFonts w:cstheme="minorHAnsi"/>
        </w:rPr>
      </w:pPr>
      <w:r w:rsidRPr="00902C37">
        <w:rPr>
          <w:rFonts w:cstheme="minorHAnsi"/>
        </w:rPr>
        <w:t>La reducción en la TEO en esta fuente se estima en más de un 95% con esta tecnología.</w:t>
      </w:r>
    </w:p>
    <w:p w14:paraId="50B9E02D" w14:textId="05D9EFB9" w:rsidR="00902C37" w:rsidRDefault="00902C37" w:rsidP="00902C37">
      <w:pPr>
        <w:rPr>
          <w:rFonts w:cstheme="minorHAnsi"/>
        </w:rPr>
      </w:pPr>
    </w:p>
    <w:p w14:paraId="14CE49BA" w14:textId="4835DDE3" w:rsidR="00902C37" w:rsidRPr="00902C37" w:rsidRDefault="00902C37" w:rsidP="00902C37">
      <w:pPr>
        <w:rPr>
          <w:rFonts w:cstheme="minorHAnsi"/>
        </w:rPr>
      </w:pPr>
    </w:p>
    <w:p w14:paraId="1956227D" w14:textId="50793AE5" w:rsidR="00BB5205" w:rsidRPr="00543921" w:rsidRDefault="009B1D5B" w:rsidP="00BB5205">
      <w:pPr>
        <w:ind w:left="360"/>
        <w:rPr>
          <w:rFonts w:cstheme="minorHAnsi"/>
          <w:noProof/>
        </w:rPr>
      </w:pPr>
      <w:r w:rsidRPr="00543921">
        <w:rPr>
          <w:rFonts w:cstheme="minorHAnsi"/>
          <w:noProof/>
        </w:rPr>
        <w:lastRenderedPageBreak/>
        <w:drawing>
          <wp:anchor distT="0" distB="0" distL="114300" distR="114300" simplePos="0" relativeHeight="251688960" behindDoc="1" locked="0" layoutInCell="1" allowOverlap="1" wp14:anchorId="5679AE34" wp14:editId="6ED5A19F">
            <wp:simplePos x="0" y="0"/>
            <wp:positionH relativeFrom="column">
              <wp:posOffset>4023995</wp:posOffset>
            </wp:positionH>
            <wp:positionV relativeFrom="paragraph">
              <wp:posOffset>35560</wp:posOffset>
            </wp:positionV>
            <wp:extent cx="1587500" cy="2823845"/>
            <wp:effectExtent l="0" t="0" r="0" b="0"/>
            <wp:wrapTight wrapText="bothSides">
              <wp:wrapPolygon edited="0">
                <wp:start x="0" y="0"/>
                <wp:lineTo x="0" y="21469"/>
                <wp:lineTo x="21427" y="21469"/>
                <wp:lineTo x="21427" y="0"/>
                <wp:lineTo x="0" y="0"/>
              </wp:wrapPolygon>
            </wp:wrapTight>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87500" cy="2823845"/>
                    </a:xfrm>
                    <a:prstGeom prst="rect">
                      <a:avLst/>
                    </a:prstGeom>
                    <a:noFill/>
                  </pic:spPr>
                </pic:pic>
              </a:graphicData>
            </a:graphic>
            <wp14:sizeRelH relativeFrom="page">
              <wp14:pctWidth>0</wp14:pctWidth>
            </wp14:sizeRelH>
            <wp14:sizeRelV relativeFrom="page">
              <wp14:pctHeight>0</wp14:pctHeight>
            </wp14:sizeRelV>
          </wp:anchor>
        </w:drawing>
      </w:r>
    </w:p>
    <w:p w14:paraId="7CBC1AB3" w14:textId="38B8268B" w:rsidR="00BB5205" w:rsidRPr="00543921" w:rsidRDefault="00F036D9" w:rsidP="00BB5205">
      <w:pPr>
        <w:ind w:left="360"/>
        <w:rPr>
          <w:rFonts w:cstheme="minorHAnsi"/>
          <w:noProof/>
        </w:rPr>
      </w:pPr>
      <w:r w:rsidRPr="00543921">
        <w:rPr>
          <w:rFonts w:cstheme="minorHAnsi"/>
          <w:noProof/>
        </w:rPr>
        <w:drawing>
          <wp:anchor distT="0" distB="0" distL="114300" distR="114300" simplePos="0" relativeHeight="251687936" behindDoc="1" locked="0" layoutInCell="1" allowOverlap="1" wp14:anchorId="5A7F4B71" wp14:editId="4DCD9567">
            <wp:simplePos x="0" y="0"/>
            <wp:positionH relativeFrom="margin">
              <wp:posOffset>151765</wp:posOffset>
            </wp:positionH>
            <wp:positionV relativeFrom="paragraph">
              <wp:posOffset>118110</wp:posOffset>
            </wp:positionV>
            <wp:extent cx="3162300" cy="2096135"/>
            <wp:effectExtent l="0" t="0" r="0" b="0"/>
            <wp:wrapTight wrapText="bothSides">
              <wp:wrapPolygon edited="0">
                <wp:start x="0" y="0"/>
                <wp:lineTo x="0" y="21201"/>
                <wp:lineTo x="21513" y="21201"/>
                <wp:lineTo x="21513" y="0"/>
                <wp:lineTo x="0" y="0"/>
              </wp:wrapPolygon>
            </wp:wrapTight>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42000" b="17154"/>
                    <a:stretch/>
                  </pic:blipFill>
                  <pic:spPr bwMode="auto">
                    <a:xfrm>
                      <a:off x="0" y="0"/>
                      <a:ext cx="3162300" cy="20961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3257AB" w14:textId="6CDA7D03" w:rsidR="00BB5205" w:rsidRPr="00543921" w:rsidRDefault="00BB5205" w:rsidP="00BB5205">
      <w:pPr>
        <w:ind w:left="360"/>
        <w:rPr>
          <w:rFonts w:cstheme="minorHAnsi"/>
          <w:noProof/>
        </w:rPr>
      </w:pPr>
    </w:p>
    <w:p w14:paraId="1AF1A96A" w14:textId="6E6F8EB2" w:rsidR="00BB5205" w:rsidRPr="00543921" w:rsidRDefault="00902C37" w:rsidP="00BB5205">
      <w:pPr>
        <w:ind w:left="360"/>
        <w:rPr>
          <w:rFonts w:cstheme="minorHAnsi"/>
          <w:noProof/>
        </w:rPr>
      </w:pPr>
      <w:r w:rsidRPr="00543921">
        <w:rPr>
          <w:noProof/>
        </w:rPr>
        <w:drawing>
          <wp:anchor distT="0" distB="0" distL="114300" distR="114300" simplePos="0" relativeHeight="251699200" behindDoc="0" locked="0" layoutInCell="1" allowOverlap="1" wp14:anchorId="487FBFC8" wp14:editId="472A2A32">
            <wp:simplePos x="0" y="0"/>
            <wp:positionH relativeFrom="column">
              <wp:posOffset>3335009</wp:posOffset>
            </wp:positionH>
            <wp:positionV relativeFrom="paragraph">
              <wp:posOffset>236678</wp:posOffset>
            </wp:positionV>
            <wp:extent cx="646430" cy="749935"/>
            <wp:effectExtent l="0" t="0" r="1270" b="0"/>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6430" cy="749935"/>
                    </a:xfrm>
                    <a:prstGeom prst="rect">
                      <a:avLst/>
                    </a:prstGeom>
                    <a:noFill/>
                  </pic:spPr>
                </pic:pic>
              </a:graphicData>
            </a:graphic>
            <wp14:sizeRelH relativeFrom="page">
              <wp14:pctWidth>0</wp14:pctWidth>
            </wp14:sizeRelH>
            <wp14:sizeRelV relativeFrom="page">
              <wp14:pctHeight>0</wp14:pctHeight>
            </wp14:sizeRelV>
          </wp:anchor>
        </w:drawing>
      </w:r>
    </w:p>
    <w:p w14:paraId="44A83F2B" w14:textId="19D597E9" w:rsidR="00180554" w:rsidRPr="00543921" w:rsidRDefault="00180554" w:rsidP="00BB5205">
      <w:pPr>
        <w:ind w:left="360"/>
        <w:rPr>
          <w:rFonts w:cstheme="minorHAnsi"/>
          <w:noProof/>
        </w:rPr>
      </w:pPr>
    </w:p>
    <w:p w14:paraId="3231893B" w14:textId="77777777" w:rsidR="009B1D5B" w:rsidRPr="00543921" w:rsidRDefault="009B1D5B" w:rsidP="00BB5205">
      <w:pPr>
        <w:ind w:left="360"/>
        <w:rPr>
          <w:rFonts w:cstheme="minorHAnsi"/>
          <w:noProof/>
        </w:rPr>
      </w:pPr>
    </w:p>
    <w:p w14:paraId="6A2B5516" w14:textId="1B6C1957" w:rsidR="009B1D5B" w:rsidRPr="00543921" w:rsidRDefault="009B1D5B" w:rsidP="009B1D5B">
      <w:pPr>
        <w:pStyle w:val="Prrafodelista"/>
        <w:rPr>
          <w:rFonts w:cstheme="minorHAnsi"/>
        </w:rPr>
      </w:pPr>
    </w:p>
    <w:p w14:paraId="1D14EB1C" w14:textId="468C561B" w:rsidR="009B1D5B" w:rsidRPr="00543921" w:rsidRDefault="009B1D5B" w:rsidP="009B1D5B">
      <w:pPr>
        <w:pStyle w:val="Prrafodelista"/>
        <w:rPr>
          <w:rFonts w:cstheme="minorHAnsi"/>
        </w:rPr>
      </w:pPr>
    </w:p>
    <w:p w14:paraId="10D027D9" w14:textId="1C9561BD" w:rsidR="009B1D5B" w:rsidRPr="00543921" w:rsidRDefault="009B1D5B" w:rsidP="009B1D5B">
      <w:pPr>
        <w:pStyle w:val="Prrafodelista"/>
        <w:rPr>
          <w:rFonts w:cstheme="minorHAnsi"/>
        </w:rPr>
      </w:pPr>
    </w:p>
    <w:p w14:paraId="29D34217" w14:textId="289B2933" w:rsidR="009B1D5B" w:rsidRPr="00543921" w:rsidRDefault="009B1D5B" w:rsidP="009B1D5B">
      <w:pPr>
        <w:pStyle w:val="Prrafodelista"/>
        <w:rPr>
          <w:rFonts w:cstheme="minorHAnsi"/>
        </w:rPr>
      </w:pPr>
    </w:p>
    <w:p w14:paraId="63884FE2" w14:textId="7F6D8071" w:rsidR="009B1D5B" w:rsidRPr="00543921" w:rsidRDefault="009B1D5B" w:rsidP="009B1D5B">
      <w:pPr>
        <w:pStyle w:val="Prrafodelista"/>
        <w:rPr>
          <w:rFonts w:cstheme="minorHAnsi"/>
        </w:rPr>
      </w:pPr>
    </w:p>
    <w:p w14:paraId="26E56C1C" w14:textId="4A7127CB" w:rsidR="009B1D5B" w:rsidRPr="00543921" w:rsidRDefault="009B1D5B" w:rsidP="009B1D5B">
      <w:pPr>
        <w:pStyle w:val="Prrafodelista"/>
        <w:rPr>
          <w:rFonts w:cstheme="minorHAnsi"/>
        </w:rPr>
      </w:pPr>
    </w:p>
    <w:p w14:paraId="7210645E" w14:textId="79E7713E" w:rsidR="009B1D5B" w:rsidRPr="00543921" w:rsidRDefault="009B1D5B" w:rsidP="009B1D5B">
      <w:pPr>
        <w:pStyle w:val="Prrafodelista"/>
        <w:rPr>
          <w:rFonts w:cstheme="minorHAnsi"/>
        </w:rPr>
      </w:pPr>
    </w:p>
    <w:p w14:paraId="00ACBBC7" w14:textId="6B0F8199" w:rsidR="009B1D5B" w:rsidRPr="00747A14" w:rsidRDefault="009B1D5B" w:rsidP="008E3AE4">
      <w:pPr>
        <w:jc w:val="center"/>
        <w:rPr>
          <w:rFonts w:cstheme="minorHAnsi"/>
          <w:sz w:val="20"/>
          <w:szCs w:val="20"/>
        </w:rPr>
      </w:pPr>
      <w:r w:rsidRPr="00747A14">
        <w:rPr>
          <w:rFonts w:cstheme="minorHAnsi"/>
          <w:sz w:val="20"/>
          <w:szCs w:val="20"/>
        </w:rPr>
        <w:t xml:space="preserve">Figura </w:t>
      </w:r>
      <w:r w:rsidR="009C2A6F">
        <w:rPr>
          <w:rFonts w:cstheme="minorHAnsi"/>
          <w:sz w:val="20"/>
          <w:szCs w:val="20"/>
        </w:rPr>
        <w:t>4</w:t>
      </w:r>
      <w:r w:rsidRPr="00747A14">
        <w:rPr>
          <w:rFonts w:cstheme="minorHAnsi"/>
          <w:sz w:val="20"/>
          <w:szCs w:val="20"/>
        </w:rPr>
        <w:t>. Descripción de contenedores refrigerados</w:t>
      </w:r>
    </w:p>
    <w:p w14:paraId="2AC5DFCA" w14:textId="14457387" w:rsidR="00BB5205" w:rsidRPr="00902C37" w:rsidRDefault="00902C37" w:rsidP="00902C37">
      <w:pPr>
        <w:rPr>
          <w:rFonts w:cstheme="minorHAnsi"/>
        </w:rPr>
      </w:pPr>
      <w:r>
        <w:rPr>
          <w:rFonts w:cstheme="minorHAnsi"/>
          <w:b/>
          <w:bCs/>
        </w:rPr>
        <w:t>4.3</w:t>
      </w:r>
      <w:r w:rsidR="00F41402">
        <w:rPr>
          <w:rFonts w:cstheme="minorHAnsi"/>
          <w:b/>
          <w:bCs/>
        </w:rPr>
        <w:t xml:space="preserve"> </w:t>
      </w:r>
      <w:r w:rsidR="006C799B" w:rsidRPr="00902C37">
        <w:rPr>
          <w:rFonts w:cstheme="minorHAnsi"/>
          <w:b/>
          <w:bCs/>
        </w:rPr>
        <w:t xml:space="preserve">Transporte de </w:t>
      </w:r>
      <w:r w:rsidR="00F41402" w:rsidRPr="00902C37">
        <w:rPr>
          <w:rFonts w:cstheme="minorHAnsi"/>
          <w:b/>
          <w:bCs/>
        </w:rPr>
        <w:t>Purín</w:t>
      </w:r>
      <w:r w:rsidR="006C799B" w:rsidRPr="00902C37">
        <w:rPr>
          <w:rFonts w:cstheme="minorHAnsi"/>
          <w:b/>
          <w:bCs/>
        </w:rPr>
        <w:t xml:space="preserve"> por a</w:t>
      </w:r>
      <w:r w:rsidR="00D34B64" w:rsidRPr="00902C37">
        <w:rPr>
          <w:rFonts w:cstheme="minorHAnsi"/>
          <w:b/>
          <w:bCs/>
        </w:rPr>
        <w:t xml:space="preserve">cequias tapadas y entubadas: </w:t>
      </w:r>
      <w:r w:rsidR="006C799B" w:rsidRPr="00902C37">
        <w:rPr>
          <w:rFonts w:cstheme="minorHAnsi"/>
        </w:rPr>
        <w:t xml:space="preserve">Desde </w:t>
      </w:r>
      <w:r w:rsidR="00D34B64" w:rsidRPr="00902C37">
        <w:rPr>
          <w:rFonts w:cstheme="minorHAnsi"/>
        </w:rPr>
        <w:t xml:space="preserve">el año 2018 </w:t>
      </w:r>
      <w:r w:rsidR="006C799B" w:rsidRPr="00902C37">
        <w:rPr>
          <w:rFonts w:cstheme="minorHAnsi"/>
        </w:rPr>
        <w:t>la totalidad</w:t>
      </w:r>
      <w:r w:rsidR="00D34B64" w:rsidRPr="00902C37">
        <w:rPr>
          <w:rFonts w:cstheme="minorHAnsi"/>
        </w:rPr>
        <w:t xml:space="preserve"> de las tuberías que conducen el purín a los pozos fueron cubiertas.</w:t>
      </w:r>
    </w:p>
    <w:p w14:paraId="02F4AAE6" w14:textId="6F59BB1B" w:rsidR="00D34B64" w:rsidRPr="00F41402" w:rsidRDefault="00180554" w:rsidP="00F41402">
      <w:pPr>
        <w:rPr>
          <w:rFonts w:cstheme="minorHAnsi"/>
          <w:b/>
          <w:bCs/>
        </w:rPr>
      </w:pPr>
      <w:bookmarkStart w:id="6" w:name="_Hlk101779359"/>
      <w:r w:rsidRPr="00F41402">
        <w:rPr>
          <w:rFonts w:cstheme="minorHAnsi"/>
        </w:rPr>
        <w:t xml:space="preserve">La reducción en la TEO en esta fuente se estima en </w:t>
      </w:r>
      <w:r w:rsidR="006C799B" w:rsidRPr="00F41402">
        <w:rPr>
          <w:rFonts w:cstheme="minorHAnsi"/>
        </w:rPr>
        <w:t>un 100%</w:t>
      </w:r>
      <w:r w:rsidRPr="00F41402">
        <w:rPr>
          <w:rFonts w:cstheme="minorHAnsi"/>
        </w:rPr>
        <w:t xml:space="preserve"> con esta tecnología.</w:t>
      </w:r>
      <w:bookmarkEnd w:id="6"/>
    </w:p>
    <w:p w14:paraId="426AFD65" w14:textId="3819FBA7" w:rsidR="00D34B64" w:rsidRPr="00543921" w:rsidRDefault="00D34B64" w:rsidP="00D34B64">
      <w:pPr>
        <w:pStyle w:val="Prrafodelista"/>
        <w:rPr>
          <w:rFonts w:cstheme="minorHAnsi"/>
        </w:rPr>
      </w:pPr>
    </w:p>
    <w:p w14:paraId="43C8C751" w14:textId="57D81161" w:rsidR="000A045A" w:rsidRPr="00543921" w:rsidRDefault="00F41402" w:rsidP="00D34B64">
      <w:pPr>
        <w:pStyle w:val="Prrafodelista"/>
        <w:rPr>
          <w:rFonts w:cstheme="minorHAnsi"/>
        </w:rPr>
      </w:pPr>
      <w:r w:rsidRPr="00543921">
        <w:rPr>
          <w:rFonts w:cstheme="minorHAnsi"/>
          <w:noProof/>
        </w:rPr>
        <w:drawing>
          <wp:anchor distT="0" distB="0" distL="114300" distR="114300" simplePos="0" relativeHeight="251691008" behindDoc="1" locked="0" layoutInCell="1" allowOverlap="1" wp14:anchorId="2609FEB8" wp14:editId="3EB52C41">
            <wp:simplePos x="0" y="0"/>
            <wp:positionH relativeFrom="column">
              <wp:posOffset>3529330</wp:posOffset>
            </wp:positionH>
            <wp:positionV relativeFrom="paragraph">
              <wp:posOffset>80010</wp:posOffset>
            </wp:positionV>
            <wp:extent cx="1189355" cy="2113280"/>
            <wp:effectExtent l="0" t="0" r="4445" b="0"/>
            <wp:wrapTight wrapText="bothSides">
              <wp:wrapPolygon edited="0">
                <wp:start x="0" y="0"/>
                <wp:lineTo x="0" y="21418"/>
                <wp:lineTo x="21450" y="21418"/>
                <wp:lineTo x="21450" y="0"/>
                <wp:lineTo x="0" y="0"/>
              </wp:wrapPolygon>
            </wp:wrapT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89355" cy="2113280"/>
                    </a:xfrm>
                    <a:prstGeom prst="rect">
                      <a:avLst/>
                    </a:prstGeom>
                    <a:noFill/>
                  </pic:spPr>
                </pic:pic>
              </a:graphicData>
            </a:graphic>
            <wp14:sizeRelH relativeFrom="page">
              <wp14:pctWidth>0</wp14:pctWidth>
            </wp14:sizeRelH>
            <wp14:sizeRelV relativeFrom="page">
              <wp14:pctHeight>0</wp14:pctHeight>
            </wp14:sizeRelV>
          </wp:anchor>
        </w:drawing>
      </w:r>
      <w:r w:rsidR="00A56508" w:rsidRPr="00543921">
        <w:rPr>
          <w:rFonts w:cstheme="minorHAnsi"/>
          <w:noProof/>
        </w:rPr>
        <w:drawing>
          <wp:anchor distT="0" distB="0" distL="114300" distR="114300" simplePos="0" relativeHeight="251689984" behindDoc="1" locked="0" layoutInCell="1" allowOverlap="1" wp14:anchorId="3E362780" wp14:editId="0D921CED">
            <wp:simplePos x="0" y="0"/>
            <wp:positionH relativeFrom="column">
              <wp:posOffset>610870</wp:posOffset>
            </wp:positionH>
            <wp:positionV relativeFrom="paragraph">
              <wp:posOffset>88265</wp:posOffset>
            </wp:positionV>
            <wp:extent cx="1544320" cy="2057400"/>
            <wp:effectExtent l="0" t="0" r="5080" b="0"/>
            <wp:wrapTight wrapText="bothSides">
              <wp:wrapPolygon edited="0">
                <wp:start x="0" y="0"/>
                <wp:lineTo x="0" y="21467"/>
                <wp:lineTo x="21493" y="21467"/>
                <wp:lineTo x="21493" y="0"/>
                <wp:lineTo x="0" y="0"/>
              </wp:wrapPolygon>
            </wp:wrapTight>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4320" cy="2057400"/>
                    </a:xfrm>
                    <a:prstGeom prst="rect">
                      <a:avLst/>
                    </a:prstGeom>
                    <a:noFill/>
                  </pic:spPr>
                </pic:pic>
              </a:graphicData>
            </a:graphic>
            <wp14:sizeRelH relativeFrom="page">
              <wp14:pctWidth>0</wp14:pctWidth>
            </wp14:sizeRelH>
            <wp14:sizeRelV relativeFrom="page">
              <wp14:pctHeight>0</wp14:pctHeight>
            </wp14:sizeRelV>
          </wp:anchor>
        </w:drawing>
      </w:r>
    </w:p>
    <w:p w14:paraId="13739F75" w14:textId="0CC930E9" w:rsidR="000A045A" w:rsidRPr="00543921" w:rsidRDefault="000A045A" w:rsidP="00D34B64">
      <w:pPr>
        <w:pStyle w:val="Prrafodelista"/>
        <w:rPr>
          <w:rFonts w:cstheme="minorHAnsi"/>
        </w:rPr>
      </w:pPr>
    </w:p>
    <w:p w14:paraId="3FE33235" w14:textId="70224624" w:rsidR="000A045A" w:rsidRPr="00543921" w:rsidRDefault="000A045A" w:rsidP="00D34B64">
      <w:pPr>
        <w:pStyle w:val="Prrafodelista"/>
        <w:rPr>
          <w:rFonts w:cstheme="minorHAnsi"/>
        </w:rPr>
      </w:pPr>
    </w:p>
    <w:p w14:paraId="6DE9CC62" w14:textId="6C03131C" w:rsidR="000A045A" w:rsidRPr="00543921" w:rsidRDefault="000A045A" w:rsidP="00D34B64">
      <w:pPr>
        <w:pStyle w:val="Prrafodelista"/>
        <w:rPr>
          <w:rFonts w:cstheme="minorHAnsi"/>
        </w:rPr>
      </w:pPr>
    </w:p>
    <w:p w14:paraId="4D0118A0" w14:textId="5DAA5CB0" w:rsidR="000A045A" w:rsidRPr="00543921" w:rsidRDefault="000A045A" w:rsidP="00D34B64">
      <w:pPr>
        <w:pStyle w:val="Prrafodelista"/>
        <w:rPr>
          <w:rFonts w:cstheme="minorHAnsi"/>
        </w:rPr>
      </w:pPr>
    </w:p>
    <w:p w14:paraId="0C738C97" w14:textId="6BB2C5C5" w:rsidR="000A045A" w:rsidRPr="00543921" w:rsidRDefault="006C799B" w:rsidP="00D34B64">
      <w:pPr>
        <w:pStyle w:val="Prrafodelista"/>
        <w:rPr>
          <w:rFonts w:cstheme="minorHAnsi"/>
        </w:rPr>
      </w:pPr>
      <w:r w:rsidRPr="00543921">
        <w:rPr>
          <w:rFonts w:cstheme="minorHAnsi"/>
          <w:noProof/>
        </w:rPr>
        <w:drawing>
          <wp:anchor distT="0" distB="0" distL="114300" distR="114300" simplePos="0" relativeHeight="251700224" behindDoc="0" locked="0" layoutInCell="1" allowOverlap="1" wp14:anchorId="06102D1F" wp14:editId="7EBD41F9">
            <wp:simplePos x="0" y="0"/>
            <wp:positionH relativeFrom="column">
              <wp:posOffset>2579058</wp:posOffset>
            </wp:positionH>
            <wp:positionV relativeFrom="paragraph">
              <wp:posOffset>7991</wp:posOffset>
            </wp:positionV>
            <wp:extent cx="646430" cy="749935"/>
            <wp:effectExtent l="0" t="0" r="1270" b="0"/>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6430" cy="749935"/>
                    </a:xfrm>
                    <a:prstGeom prst="rect">
                      <a:avLst/>
                    </a:prstGeom>
                    <a:noFill/>
                  </pic:spPr>
                </pic:pic>
              </a:graphicData>
            </a:graphic>
            <wp14:sizeRelH relativeFrom="page">
              <wp14:pctWidth>0</wp14:pctWidth>
            </wp14:sizeRelH>
            <wp14:sizeRelV relativeFrom="page">
              <wp14:pctHeight>0</wp14:pctHeight>
            </wp14:sizeRelV>
          </wp:anchor>
        </w:drawing>
      </w:r>
    </w:p>
    <w:p w14:paraId="12F36CBF" w14:textId="0F3B4A10" w:rsidR="000A045A" w:rsidRPr="00543921" w:rsidRDefault="000A045A" w:rsidP="00D34B64">
      <w:pPr>
        <w:pStyle w:val="Prrafodelista"/>
        <w:rPr>
          <w:rFonts w:cstheme="minorHAnsi"/>
        </w:rPr>
      </w:pPr>
    </w:p>
    <w:p w14:paraId="7095009B" w14:textId="6D93124F" w:rsidR="000A045A" w:rsidRPr="00543921" w:rsidRDefault="000A045A" w:rsidP="00D34B64">
      <w:pPr>
        <w:pStyle w:val="Prrafodelista"/>
        <w:rPr>
          <w:rFonts w:cstheme="minorHAnsi"/>
        </w:rPr>
      </w:pPr>
    </w:p>
    <w:p w14:paraId="3E326134" w14:textId="16BA42D1" w:rsidR="000A045A" w:rsidRPr="00543921" w:rsidRDefault="000A045A" w:rsidP="00D34B64">
      <w:pPr>
        <w:pStyle w:val="Prrafodelista"/>
        <w:rPr>
          <w:rFonts w:cstheme="minorHAnsi"/>
        </w:rPr>
      </w:pPr>
    </w:p>
    <w:p w14:paraId="02A209F8" w14:textId="19CCF435" w:rsidR="000A045A" w:rsidRPr="00543921" w:rsidRDefault="000A045A" w:rsidP="00D34B64">
      <w:pPr>
        <w:pStyle w:val="Prrafodelista"/>
        <w:rPr>
          <w:rFonts w:cstheme="minorHAnsi"/>
        </w:rPr>
      </w:pPr>
    </w:p>
    <w:p w14:paraId="66C15A1C" w14:textId="0C0F6E4C" w:rsidR="000A045A" w:rsidRPr="00543921" w:rsidRDefault="000A045A" w:rsidP="00D34B64">
      <w:pPr>
        <w:pStyle w:val="Prrafodelista"/>
        <w:rPr>
          <w:rFonts w:cstheme="minorHAnsi"/>
        </w:rPr>
      </w:pPr>
    </w:p>
    <w:p w14:paraId="470719F9" w14:textId="43F18FFB" w:rsidR="000A045A" w:rsidRPr="00543921" w:rsidRDefault="000A045A" w:rsidP="00D34B64">
      <w:pPr>
        <w:pStyle w:val="Prrafodelista"/>
        <w:rPr>
          <w:rFonts w:cstheme="minorHAnsi"/>
        </w:rPr>
      </w:pPr>
    </w:p>
    <w:p w14:paraId="71D46570" w14:textId="30398638" w:rsidR="009B1D5B" w:rsidRPr="00747A14" w:rsidRDefault="009B1D5B">
      <w:pPr>
        <w:jc w:val="center"/>
        <w:rPr>
          <w:rFonts w:cstheme="minorHAnsi"/>
          <w:sz w:val="20"/>
          <w:szCs w:val="20"/>
        </w:rPr>
      </w:pPr>
      <w:r w:rsidRPr="00747A14">
        <w:rPr>
          <w:rFonts w:cstheme="minorHAnsi"/>
          <w:sz w:val="20"/>
          <w:szCs w:val="20"/>
        </w:rPr>
        <w:t xml:space="preserve">Figura </w:t>
      </w:r>
      <w:r w:rsidR="009C2A6F">
        <w:rPr>
          <w:rFonts w:cstheme="minorHAnsi"/>
          <w:sz w:val="20"/>
          <w:szCs w:val="20"/>
        </w:rPr>
        <w:t>5</w:t>
      </w:r>
      <w:r w:rsidRPr="00747A14">
        <w:rPr>
          <w:rFonts w:cstheme="minorHAnsi"/>
          <w:sz w:val="20"/>
          <w:szCs w:val="20"/>
        </w:rPr>
        <w:t>. Descripción de vistas de acequias tapadas</w:t>
      </w:r>
    </w:p>
    <w:p w14:paraId="69FB3764" w14:textId="332D81E6" w:rsidR="000A045A" w:rsidRPr="00543921" w:rsidRDefault="000A045A" w:rsidP="00D34B64">
      <w:pPr>
        <w:pStyle w:val="Prrafodelista"/>
        <w:rPr>
          <w:rFonts w:cstheme="minorHAnsi"/>
        </w:rPr>
      </w:pPr>
    </w:p>
    <w:p w14:paraId="73DD2D91" w14:textId="476FA283" w:rsidR="00F41402" w:rsidRDefault="00F41402">
      <w:pPr>
        <w:rPr>
          <w:rFonts w:cstheme="minorHAnsi"/>
        </w:rPr>
      </w:pPr>
      <w:r>
        <w:rPr>
          <w:rFonts w:cstheme="minorHAnsi"/>
        </w:rPr>
        <w:br w:type="page"/>
      </w:r>
    </w:p>
    <w:p w14:paraId="20BA60D2" w14:textId="77777777" w:rsidR="000A045A" w:rsidRPr="00543921" w:rsidRDefault="000A045A" w:rsidP="00D34B64">
      <w:pPr>
        <w:pStyle w:val="Prrafodelista"/>
        <w:rPr>
          <w:rFonts w:cstheme="minorHAnsi"/>
        </w:rPr>
      </w:pPr>
    </w:p>
    <w:p w14:paraId="02E5C031" w14:textId="038771B6" w:rsidR="008E4B7A" w:rsidRPr="00F41402" w:rsidRDefault="00F41402" w:rsidP="00F41402">
      <w:pPr>
        <w:jc w:val="both"/>
        <w:rPr>
          <w:rFonts w:cstheme="minorHAnsi"/>
        </w:rPr>
      </w:pPr>
      <w:bookmarkStart w:id="7" w:name="_Hlk101776899"/>
      <w:bookmarkStart w:id="8" w:name="_Hlk101776322"/>
      <w:r>
        <w:rPr>
          <w:rFonts w:cstheme="minorHAnsi"/>
          <w:b/>
          <w:bCs/>
        </w:rPr>
        <w:t xml:space="preserve">4.4 </w:t>
      </w:r>
      <w:r w:rsidR="006C799B" w:rsidRPr="00F41402">
        <w:rPr>
          <w:rFonts w:cstheme="minorHAnsi"/>
          <w:b/>
          <w:bCs/>
        </w:rPr>
        <w:t>P</w:t>
      </w:r>
      <w:r w:rsidR="008E4B7A" w:rsidRPr="00F41402">
        <w:rPr>
          <w:rFonts w:cstheme="minorHAnsi"/>
          <w:b/>
          <w:bCs/>
        </w:rPr>
        <w:t>ozos de Homogenización</w:t>
      </w:r>
      <w:r w:rsidR="006C799B" w:rsidRPr="00F41402">
        <w:rPr>
          <w:rFonts w:cstheme="minorHAnsi"/>
          <w:b/>
          <w:bCs/>
        </w:rPr>
        <w:t>- Cubiertos</w:t>
      </w:r>
      <w:r w:rsidR="008E4B7A" w:rsidRPr="00F41402">
        <w:rPr>
          <w:rFonts w:cstheme="minorHAnsi"/>
          <w:b/>
          <w:bCs/>
        </w:rPr>
        <w:t>:</w:t>
      </w:r>
      <w:r w:rsidR="008E4B7A" w:rsidRPr="00F41402">
        <w:rPr>
          <w:rFonts w:cstheme="minorHAnsi"/>
        </w:rPr>
        <w:t xml:space="preserve"> </w:t>
      </w:r>
      <w:r w:rsidR="006C799B" w:rsidRPr="00F41402">
        <w:rPr>
          <w:rFonts w:cstheme="minorHAnsi"/>
        </w:rPr>
        <w:t>Desde</w:t>
      </w:r>
      <w:r w:rsidR="008E4B7A" w:rsidRPr="00F41402">
        <w:rPr>
          <w:rFonts w:cstheme="minorHAnsi"/>
        </w:rPr>
        <w:t xml:space="preserve"> el año 2019 </w:t>
      </w:r>
      <w:r w:rsidR="006C799B" w:rsidRPr="00F41402">
        <w:rPr>
          <w:rFonts w:cstheme="minorHAnsi"/>
        </w:rPr>
        <w:t>la totalidad</w:t>
      </w:r>
      <w:r w:rsidR="008E4B7A" w:rsidRPr="00F41402">
        <w:rPr>
          <w:rFonts w:cstheme="minorHAnsi"/>
        </w:rPr>
        <w:t xml:space="preserve"> de los </w:t>
      </w:r>
      <w:bookmarkEnd w:id="7"/>
      <w:r w:rsidR="008E4B7A" w:rsidRPr="00F41402">
        <w:rPr>
          <w:rFonts w:cstheme="minorHAnsi"/>
        </w:rPr>
        <w:t>pozos se encuen</w:t>
      </w:r>
      <w:bookmarkEnd w:id="8"/>
      <w:r w:rsidR="008E4B7A" w:rsidRPr="00F41402">
        <w:rPr>
          <w:rFonts w:cstheme="minorHAnsi"/>
        </w:rPr>
        <w:t xml:space="preserve">tran cubiertos. </w:t>
      </w:r>
    </w:p>
    <w:p w14:paraId="43991F97" w14:textId="77777777" w:rsidR="00F41402" w:rsidRDefault="005B6ADF" w:rsidP="00F41402">
      <w:pPr>
        <w:jc w:val="both"/>
        <w:rPr>
          <w:rFonts w:cstheme="minorHAnsi"/>
        </w:rPr>
      </w:pPr>
      <w:r w:rsidRPr="00F41402">
        <w:rPr>
          <w:rFonts w:cstheme="minorHAnsi"/>
        </w:rPr>
        <w:t>L</w:t>
      </w:r>
      <w:bookmarkStart w:id="9" w:name="_Hlk101784282"/>
      <w:r w:rsidRPr="00F41402">
        <w:rPr>
          <w:rFonts w:cstheme="minorHAnsi"/>
        </w:rPr>
        <w:t>a reducción en la TEO en esta fuente se estima en más de un 9</w:t>
      </w:r>
      <w:r w:rsidR="00981544" w:rsidRPr="00F41402">
        <w:rPr>
          <w:rFonts w:cstheme="minorHAnsi"/>
        </w:rPr>
        <w:t>9</w:t>
      </w:r>
      <w:r w:rsidRPr="00F41402">
        <w:rPr>
          <w:rFonts w:cstheme="minorHAnsi"/>
        </w:rPr>
        <w:t>% con esta tecnología</w:t>
      </w:r>
      <w:r w:rsidR="00981544" w:rsidRPr="00F41402">
        <w:rPr>
          <w:rFonts w:cstheme="minorHAnsi"/>
        </w:rPr>
        <w:t xml:space="preserve"> (</w:t>
      </w:r>
      <w:proofErr w:type="spellStart"/>
      <w:r w:rsidR="00981544" w:rsidRPr="00F41402">
        <w:rPr>
          <w:rFonts w:cstheme="minorHAnsi"/>
        </w:rPr>
        <w:t>Herber</w:t>
      </w:r>
      <w:proofErr w:type="spellEnd"/>
      <w:r w:rsidR="00981544" w:rsidRPr="00F41402">
        <w:rPr>
          <w:rFonts w:cstheme="minorHAnsi"/>
        </w:rPr>
        <w:t xml:space="preserve"> and Jones, 1999).</w:t>
      </w:r>
      <w:bookmarkEnd w:id="9"/>
    </w:p>
    <w:p w14:paraId="38F9259D" w14:textId="3E6BAB58" w:rsidR="005B6ADF" w:rsidRPr="00F41402" w:rsidRDefault="005B6ADF" w:rsidP="00F41402">
      <w:pPr>
        <w:jc w:val="both"/>
        <w:rPr>
          <w:rFonts w:cstheme="minorHAnsi"/>
        </w:rPr>
      </w:pPr>
      <w:r w:rsidRPr="00543921">
        <w:rPr>
          <w:noProof/>
        </w:rPr>
        <w:drawing>
          <wp:anchor distT="0" distB="0" distL="114300" distR="114300" simplePos="0" relativeHeight="251683840" behindDoc="1" locked="0" layoutInCell="1" allowOverlap="1" wp14:anchorId="0B82CD8E" wp14:editId="1B65D53C">
            <wp:simplePos x="0" y="0"/>
            <wp:positionH relativeFrom="column">
              <wp:posOffset>3573759</wp:posOffset>
            </wp:positionH>
            <wp:positionV relativeFrom="paragraph">
              <wp:posOffset>161258</wp:posOffset>
            </wp:positionV>
            <wp:extent cx="2353310" cy="2683510"/>
            <wp:effectExtent l="0" t="0" r="0" b="0"/>
            <wp:wrapTight wrapText="bothSides">
              <wp:wrapPolygon edited="0">
                <wp:start x="0" y="0"/>
                <wp:lineTo x="0" y="21467"/>
                <wp:lineTo x="21448" y="21467"/>
                <wp:lineTo x="21448" y="0"/>
                <wp:lineTo x="0" y="0"/>
              </wp:wrapPolygon>
            </wp:wrapTight>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53310" cy="2683510"/>
                    </a:xfrm>
                    <a:prstGeom prst="rect">
                      <a:avLst/>
                    </a:prstGeom>
                    <a:noFill/>
                  </pic:spPr>
                </pic:pic>
              </a:graphicData>
            </a:graphic>
            <wp14:sizeRelH relativeFrom="page">
              <wp14:pctWidth>0</wp14:pctWidth>
            </wp14:sizeRelH>
            <wp14:sizeRelV relativeFrom="page">
              <wp14:pctHeight>0</wp14:pctHeight>
            </wp14:sizeRelV>
          </wp:anchor>
        </w:drawing>
      </w:r>
    </w:p>
    <w:p w14:paraId="4B166F85" w14:textId="21DA9023" w:rsidR="008E4B7A" w:rsidRPr="00543921" w:rsidRDefault="00F41402" w:rsidP="008E4B7A">
      <w:pPr>
        <w:rPr>
          <w:rFonts w:cstheme="minorHAnsi"/>
        </w:rPr>
      </w:pPr>
      <w:r w:rsidRPr="00543921">
        <w:rPr>
          <w:rFonts w:cstheme="minorHAnsi"/>
          <w:noProof/>
        </w:rPr>
        <w:drawing>
          <wp:anchor distT="0" distB="0" distL="114300" distR="114300" simplePos="0" relativeHeight="251682816" behindDoc="0" locked="0" layoutInCell="1" allowOverlap="1" wp14:anchorId="6A8BBB39" wp14:editId="6AAEEA06">
            <wp:simplePos x="0" y="0"/>
            <wp:positionH relativeFrom="column">
              <wp:posOffset>257800</wp:posOffset>
            </wp:positionH>
            <wp:positionV relativeFrom="paragraph">
              <wp:posOffset>231931</wp:posOffset>
            </wp:positionV>
            <wp:extent cx="2413000" cy="1718043"/>
            <wp:effectExtent l="0" t="0" r="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13000" cy="1718043"/>
                    </a:xfrm>
                    <a:prstGeom prst="rect">
                      <a:avLst/>
                    </a:prstGeom>
                    <a:noFill/>
                  </pic:spPr>
                </pic:pic>
              </a:graphicData>
            </a:graphic>
            <wp14:sizeRelH relativeFrom="page">
              <wp14:pctWidth>0</wp14:pctWidth>
            </wp14:sizeRelH>
            <wp14:sizeRelV relativeFrom="page">
              <wp14:pctHeight>0</wp14:pctHeight>
            </wp14:sizeRelV>
          </wp:anchor>
        </w:drawing>
      </w:r>
    </w:p>
    <w:p w14:paraId="2938BF56" w14:textId="7B763EE7" w:rsidR="008E4B7A" w:rsidRPr="00543921" w:rsidRDefault="008E4B7A" w:rsidP="008E4B7A">
      <w:pPr>
        <w:rPr>
          <w:rFonts w:cstheme="minorHAnsi"/>
        </w:rPr>
      </w:pPr>
    </w:p>
    <w:p w14:paraId="39A286CF" w14:textId="3DDCDB8C" w:rsidR="008E4B7A" w:rsidRPr="00543921" w:rsidRDefault="00F41402" w:rsidP="008E4B7A">
      <w:pPr>
        <w:rPr>
          <w:rFonts w:cstheme="minorHAnsi"/>
        </w:rPr>
      </w:pPr>
      <w:r w:rsidRPr="00543921">
        <w:rPr>
          <w:rFonts w:cstheme="minorHAnsi"/>
          <w:noProof/>
        </w:rPr>
        <w:drawing>
          <wp:anchor distT="0" distB="0" distL="114300" distR="114300" simplePos="0" relativeHeight="251701248" behindDoc="0" locked="0" layoutInCell="1" allowOverlap="1" wp14:anchorId="57E980CF" wp14:editId="340A23B7">
            <wp:simplePos x="0" y="0"/>
            <wp:positionH relativeFrom="column">
              <wp:posOffset>2860675</wp:posOffset>
            </wp:positionH>
            <wp:positionV relativeFrom="paragraph">
              <wp:posOffset>219689</wp:posOffset>
            </wp:positionV>
            <wp:extent cx="646430" cy="749935"/>
            <wp:effectExtent l="0" t="0" r="1270" b="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6430" cy="749935"/>
                    </a:xfrm>
                    <a:prstGeom prst="rect">
                      <a:avLst/>
                    </a:prstGeom>
                    <a:noFill/>
                  </pic:spPr>
                </pic:pic>
              </a:graphicData>
            </a:graphic>
            <wp14:sizeRelH relativeFrom="page">
              <wp14:pctWidth>0</wp14:pctWidth>
            </wp14:sizeRelH>
            <wp14:sizeRelV relativeFrom="page">
              <wp14:pctHeight>0</wp14:pctHeight>
            </wp14:sizeRelV>
          </wp:anchor>
        </w:drawing>
      </w:r>
    </w:p>
    <w:p w14:paraId="3DCBDEB5" w14:textId="30B8D555" w:rsidR="00180554" w:rsidRPr="00543921" w:rsidRDefault="00180554" w:rsidP="008E4B7A">
      <w:pPr>
        <w:rPr>
          <w:rFonts w:cstheme="minorHAnsi"/>
        </w:rPr>
      </w:pPr>
    </w:p>
    <w:p w14:paraId="0E887F12" w14:textId="2FEF6BEE" w:rsidR="00180554" w:rsidRPr="00543921" w:rsidRDefault="00180554" w:rsidP="008E4B7A">
      <w:pPr>
        <w:rPr>
          <w:rFonts w:cstheme="minorHAnsi"/>
        </w:rPr>
      </w:pPr>
    </w:p>
    <w:p w14:paraId="29E8E26B" w14:textId="012DAEA1" w:rsidR="00180554" w:rsidRPr="00543921" w:rsidRDefault="00180554" w:rsidP="008E4B7A">
      <w:pPr>
        <w:rPr>
          <w:rFonts w:cstheme="minorHAnsi"/>
        </w:rPr>
      </w:pPr>
    </w:p>
    <w:p w14:paraId="309B3E2C" w14:textId="34900248" w:rsidR="00180554" w:rsidRPr="00543921" w:rsidRDefault="00180554" w:rsidP="008E4B7A">
      <w:pPr>
        <w:rPr>
          <w:rFonts w:cstheme="minorHAnsi"/>
        </w:rPr>
      </w:pPr>
    </w:p>
    <w:p w14:paraId="5C1C71CA" w14:textId="70B2B49F" w:rsidR="00180554" w:rsidRPr="00543921" w:rsidRDefault="00180554" w:rsidP="008E4B7A">
      <w:pPr>
        <w:rPr>
          <w:rFonts w:cstheme="minorHAnsi"/>
        </w:rPr>
      </w:pPr>
    </w:p>
    <w:p w14:paraId="1E4ECA38" w14:textId="77777777" w:rsidR="009B1D5B" w:rsidRPr="00543921" w:rsidRDefault="009B1D5B" w:rsidP="008E4B7A">
      <w:pPr>
        <w:rPr>
          <w:rFonts w:cstheme="minorHAnsi"/>
        </w:rPr>
      </w:pPr>
    </w:p>
    <w:p w14:paraId="520EFB23" w14:textId="674B8D6D" w:rsidR="000A045A" w:rsidRPr="00D71F0F" w:rsidRDefault="009B1D5B" w:rsidP="008E3AE4">
      <w:pPr>
        <w:jc w:val="center"/>
        <w:rPr>
          <w:rFonts w:cstheme="minorHAnsi"/>
          <w:sz w:val="20"/>
          <w:szCs w:val="20"/>
        </w:rPr>
      </w:pPr>
      <w:r w:rsidRPr="00D71F0F">
        <w:rPr>
          <w:rFonts w:cstheme="minorHAnsi"/>
          <w:sz w:val="20"/>
          <w:szCs w:val="20"/>
        </w:rPr>
        <w:t xml:space="preserve">Figura </w:t>
      </w:r>
      <w:r w:rsidR="009C2A6F">
        <w:rPr>
          <w:rFonts w:cstheme="minorHAnsi"/>
          <w:sz w:val="20"/>
          <w:szCs w:val="20"/>
        </w:rPr>
        <w:t>6</w:t>
      </w:r>
      <w:r w:rsidRPr="00D71F0F">
        <w:rPr>
          <w:rFonts w:cstheme="minorHAnsi"/>
          <w:sz w:val="20"/>
          <w:szCs w:val="20"/>
        </w:rPr>
        <w:t xml:space="preserve">. </w:t>
      </w:r>
      <w:r w:rsidR="005D3541" w:rsidRPr="00D71F0F">
        <w:rPr>
          <w:rFonts w:cstheme="minorHAnsi"/>
          <w:sz w:val="20"/>
          <w:szCs w:val="20"/>
        </w:rPr>
        <w:t>Vista de cubrimiento de pozos</w:t>
      </w:r>
    </w:p>
    <w:p w14:paraId="1015697F" w14:textId="72829F0B" w:rsidR="006C799B" w:rsidRPr="00F41402" w:rsidRDefault="006C799B" w:rsidP="00F41402">
      <w:pPr>
        <w:pStyle w:val="Prrafodelista"/>
        <w:numPr>
          <w:ilvl w:val="1"/>
          <w:numId w:val="10"/>
        </w:numPr>
        <w:tabs>
          <w:tab w:val="left" w:pos="2554"/>
        </w:tabs>
        <w:jc w:val="both"/>
        <w:rPr>
          <w:rFonts w:cstheme="minorHAnsi"/>
        </w:rPr>
      </w:pPr>
      <w:r w:rsidRPr="00F41402">
        <w:rPr>
          <w:rFonts w:cstheme="minorHAnsi"/>
          <w:b/>
          <w:bCs/>
        </w:rPr>
        <w:t xml:space="preserve">Transporte de </w:t>
      </w:r>
      <w:r w:rsidR="00536962" w:rsidRPr="00F41402">
        <w:rPr>
          <w:rFonts w:cstheme="minorHAnsi"/>
          <w:b/>
          <w:bCs/>
        </w:rPr>
        <w:t>Purín</w:t>
      </w:r>
      <w:r w:rsidRPr="00F41402">
        <w:rPr>
          <w:rFonts w:cstheme="minorHAnsi"/>
          <w:b/>
          <w:bCs/>
        </w:rPr>
        <w:t xml:space="preserve"> por tuberías cerradas</w:t>
      </w:r>
      <w:r w:rsidRPr="00F41402">
        <w:rPr>
          <w:rFonts w:cstheme="minorHAnsi"/>
        </w:rPr>
        <w:t xml:space="preserve">: El purín es transportado desde los pozos de homogenización hacia </w:t>
      </w:r>
      <w:r w:rsidR="00D71F0F" w:rsidRPr="00F41402">
        <w:rPr>
          <w:rFonts w:cstheme="minorHAnsi"/>
        </w:rPr>
        <w:t xml:space="preserve">los </w:t>
      </w:r>
      <w:r w:rsidRPr="00F41402">
        <w:rPr>
          <w:rFonts w:cstheme="minorHAnsi"/>
        </w:rPr>
        <w:t>biodigestores mediante una red de tuberías</w:t>
      </w:r>
      <w:r w:rsidR="00D71F0F" w:rsidRPr="00F41402">
        <w:rPr>
          <w:rFonts w:cstheme="minorHAnsi"/>
        </w:rPr>
        <w:t>.</w:t>
      </w:r>
      <w:r w:rsidRPr="00F41402">
        <w:rPr>
          <w:rFonts w:cstheme="minorHAnsi"/>
        </w:rPr>
        <w:t xml:space="preserve"> </w:t>
      </w:r>
    </w:p>
    <w:p w14:paraId="23536F9F" w14:textId="48F6BF7F" w:rsidR="006C799B" w:rsidRDefault="006C799B" w:rsidP="009C1D76">
      <w:pPr>
        <w:tabs>
          <w:tab w:val="left" w:pos="2554"/>
        </w:tabs>
        <w:rPr>
          <w:rFonts w:cstheme="minorHAnsi"/>
        </w:rPr>
      </w:pPr>
      <w:bookmarkStart w:id="10" w:name="_Hlk101784426"/>
      <w:r w:rsidRPr="00F41402">
        <w:rPr>
          <w:rFonts w:cstheme="minorHAnsi"/>
        </w:rPr>
        <w:t>La reducción en la TEO en esta fuente se estima en un 100% con esta tecnología.</w:t>
      </w:r>
      <w:bookmarkEnd w:id="10"/>
    </w:p>
    <w:p w14:paraId="3D1D4401" w14:textId="77777777" w:rsidR="009C1D76" w:rsidRPr="009C1D76" w:rsidRDefault="009C1D76" w:rsidP="009C1D76">
      <w:pPr>
        <w:tabs>
          <w:tab w:val="left" w:pos="2554"/>
        </w:tabs>
        <w:rPr>
          <w:rFonts w:cstheme="minorHAnsi"/>
        </w:rPr>
      </w:pPr>
    </w:p>
    <w:p w14:paraId="0AABFE65" w14:textId="072114D8" w:rsidR="006C799B" w:rsidRPr="00543921" w:rsidRDefault="00A56508" w:rsidP="006C799B">
      <w:pPr>
        <w:pStyle w:val="Prrafodelista"/>
        <w:tabs>
          <w:tab w:val="left" w:pos="2554"/>
        </w:tabs>
        <w:rPr>
          <w:rFonts w:cstheme="minorHAnsi"/>
        </w:rPr>
      </w:pPr>
      <w:r w:rsidRPr="00543921">
        <w:rPr>
          <w:rFonts w:cstheme="minorHAnsi"/>
          <w:noProof/>
        </w:rPr>
        <w:drawing>
          <wp:anchor distT="0" distB="0" distL="114300" distR="114300" simplePos="0" relativeHeight="251702272" behindDoc="0" locked="0" layoutInCell="1" allowOverlap="1" wp14:anchorId="5C58A472" wp14:editId="2EE30D00">
            <wp:simplePos x="0" y="0"/>
            <wp:positionH relativeFrom="margin">
              <wp:posOffset>1029522</wp:posOffset>
            </wp:positionH>
            <wp:positionV relativeFrom="paragraph">
              <wp:posOffset>12065</wp:posOffset>
            </wp:positionV>
            <wp:extent cx="3740150" cy="2107507"/>
            <wp:effectExtent l="0" t="0" r="0" b="127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40150" cy="2107507"/>
                    </a:xfrm>
                    <a:prstGeom prst="rect">
                      <a:avLst/>
                    </a:prstGeom>
                    <a:noFill/>
                  </pic:spPr>
                </pic:pic>
              </a:graphicData>
            </a:graphic>
            <wp14:sizeRelH relativeFrom="page">
              <wp14:pctWidth>0</wp14:pctWidth>
            </wp14:sizeRelH>
            <wp14:sizeRelV relativeFrom="page">
              <wp14:pctHeight>0</wp14:pctHeight>
            </wp14:sizeRelV>
          </wp:anchor>
        </w:drawing>
      </w:r>
    </w:p>
    <w:p w14:paraId="73EF5F9D" w14:textId="3DAC3735" w:rsidR="006C799B" w:rsidRPr="00543921" w:rsidRDefault="006C799B" w:rsidP="006C799B">
      <w:pPr>
        <w:pStyle w:val="Prrafodelista"/>
        <w:tabs>
          <w:tab w:val="left" w:pos="8002"/>
        </w:tabs>
        <w:rPr>
          <w:rFonts w:cstheme="minorHAnsi"/>
        </w:rPr>
      </w:pPr>
      <w:r w:rsidRPr="00543921">
        <w:rPr>
          <w:rFonts w:cstheme="minorHAnsi"/>
        </w:rPr>
        <w:tab/>
      </w:r>
    </w:p>
    <w:p w14:paraId="12CEC858" w14:textId="21E89483" w:rsidR="006C799B" w:rsidRPr="00543921" w:rsidRDefault="006C799B" w:rsidP="006C799B">
      <w:pPr>
        <w:pStyle w:val="Prrafodelista"/>
        <w:tabs>
          <w:tab w:val="left" w:pos="8002"/>
        </w:tabs>
        <w:rPr>
          <w:rFonts w:cstheme="minorHAnsi"/>
        </w:rPr>
      </w:pPr>
    </w:p>
    <w:p w14:paraId="7296366F" w14:textId="07B34028" w:rsidR="006C799B" w:rsidRPr="00543921" w:rsidRDefault="006C799B" w:rsidP="006C799B">
      <w:pPr>
        <w:pStyle w:val="Prrafodelista"/>
        <w:tabs>
          <w:tab w:val="left" w:pos="8002"/>
        </w:tabs>
        <w:rPr>
          <w:rFonts w:cstheme="minorHAnsi"/>
        </w:rPr>
      </w:pPr>
    </w:p>
    <w:p w14:paraId="02B0ED84" w14:textId="58949028" w:rsidR="006C799B" w:rsidRPr="00543921" w:rsidRDefault="006C799B" w:rsidP="006C799B">
      <w:pPr>
        <w:pStyle w:val="Prrafodelista"/>
        <w:tabs>
          <w:tab w:val="left" w:pos="8002"/>
        </w:tabs>
        <w:rPr>
          <w:rFonts w:cstheme="minorHAnsi"/>
        </w:rPr>
      </w:pPr>
    </w:p>
    <w:p w14:paraId="566B3901" w14:textId="6A76D079" w:rsidR="006C799B" w:rsidRPr="00543921" w:rsidRDefault="006C799B" w:rsidP="006C799B">
      <w:pPr>
        <w:pStyle w:val="Prrafodelista"/>
        <w:tabs>
          <w:tab w:val="left" w:pos="8002"/>
        </w:tabs>
        <w:rPr>
          <w:rFonts w:cstheme="minorHAnsi"/>
        </w:rPr>
      </w:pPr>
    </w:p>
    <w:p w14:paraId="6B28AE7C" w14:textId="5C75D8B7" w:rsidR="006C799B" w:rsidRPr="00543921" w:rsidRDefault="006C799B" w:rsidP="006C799B">
      <w:pPr>
        <w:pStyle w:val="Prrafodelista"/>
        <w:tabs>
          <w:tab w:val="left" w:pos="8002"/>
        </w:tabs>
        <w:rPr>
          <w:rFonts w:cstheme="minorHAnsi"/>
        </w:rPr>
      </w:pPr>
      <w:r w:rsidRPr="00543921">
        <w:rPr>
          <w:rFonts w:cstheme="minorHAnsi"/>
        </w:rPr>
        <w:tab/>
      </w:r>
    </w:p>
    <w:p w14:paraId="226D6F80" w14:textId="5B5B4456" w:rsidR="006C799B" w:rsidRPr="00543921" w:rsidRDefault="006C799B" w:rsidP="006C799B">
      <w:pPr>
        <w:pStyle w:val="Prrafodelista"/>
        <w:tabs>
          <w:tab w:val="left" w:pos="8002"/>
        </w:tabs>
        <w:rPr>
          <w:rFonts w:cstheme="minorHAnsi"/>
        </w:rPr>
      </w:pPr>
    </w:p>
    <w:p w14:paraId="575971FB" w14:textId="48569FC5" w:rsidR="006C799B" w:rsidRPr="00543921" w:rsidRDefault="006C799B" w:rsidP="006C799B">
      <w:pPr>
        <w:pStyle w:val="Prrafodelista"/>
        <w:tabs>
          <w:tab w:val="left" w:pos="8002"/>
        </w:tabs>
        <w:rPr>
          <w:rFonts w:cstheme="minorHAnsi"/>
        </w:rPr>
      </w:pPr>
    </w:p>
    <w:p w14:paraId="3E3C1A17" w14:textId="22C1AFCF" w:rsidR="00A56508" w:rsidRPr="00543921" w:rsidRDefault="00A56508" w:rsidP="006C799B">
      <w:pPr>
        <w:pStyle w:val="Prrafodelista"/>
        <w:tabs>
          <w:tab w:val="left" w:pos="8002"/>
        </w:tabs>
        <w:rPr>
          <w:rFonts w:cstheme="minorHAnsi"/>
        </w:rPr>
      </w:pPr>
    </w:p>
    <w:p w14:paraId="7B826EAA" w14:textId="55DC6120" w:rsidR="00A56508" w:rsidRPr="009E0456" w:rsidRDefault="00A56508" w:rsidP="006C799B">
      <w:pPr>
        <w:pStyle w:val="Prrafodelista"/>
        <w:tabs>
          <w:tab w:val="left" w:pos="8002"/>
        </w:tabs>
        <w:rPr>
          <w:rFonts w:cstheme="minorHAnsi"/>
          <w:sz w:val="20"/>
          <w:szCs w:val="20"/>
        </w:rPr>
      </w:pPr>
    </w:p>
    <w:p w14:paraId="7AA59F5A" w14:textId="63D7D04D" w:rsidR="005D3541" w:rsidRPr="009E0456" w:rsidRDefault="005D3541">
      <w:pPr>
        <w:jc w:val="center"/>
        <w:rPr>
          <w:rFonts w:cstheme="minorHAnsi"/>
          <w:sz w:val="20"/>
          <w:szCs w:val="20"/>
        </w:rPr>
      </w:pPr>
      <w:r w:rsidRPr="009E0456">
        <w:rPr>
          <w:rFonts w:cstheme="minorHAnsi"/>
          <w:sz w:val="20"/>
          <w:szCs w:val="20"/>
        </w:rPr>
        <w:t xml:space="preserve">Figura </w:t>
      </w:r>
      <w:r w:rsidR="009C2A6F">
        <w:rPr>
          <w:rFonts w:cstheme="minorHAnsi"/>
          <w:sz w:val="20"/>
          <w:szCs w:val="20"/>
        </w:rPr>
        <w:t>7</w:t>
      </w:r>
      <w:r w:rsidRPr="009E0456">
        <w:rPr>
          <w:rFonts w:cstheme="minorHAnsi"/>
          <w:sz w:val="20"/>
          <w:szCs w:val="20"/>
        </w:rPr>
        <w:t>. Vista de tuberías</w:t>
      </w:r>
    </w:p>
    <w:p w14:paraId="61832C45" w14:textId="21460DF7" w:rsidR="006C799B" w:rsidRPr="00543921" w:rsidRDefault="006C799B" w:rsidP="006C799B">
      <w:pPr>
        <w:pStyle w:val="Prrafodelista"/>
        <w:tabs>
          <w:tab w:val="left" w:pos="8002"/>
        </w:tabs>
        <w:rPr>
          <w:rFonts w:cstheme="minorHAnsi"/>
        </w:rPr>
      </w:pPr>
    </w:p>
    <w:p w14:paraId="4245D037" w14:textId="173881EC" w:rsidR="00BD3672" w:rsidRPr="006F75A3" w:rsidRDefault="006F75A3" w:rsidP="006F75A3">
      <w:pPr>
        <w:tabs>
          <w:tab w:val="left" w:pos="2554"/>
        </w:tabs>
        <w:jc w:val="both"/>
        <w:rPr>
          <w:rFonts w:cstheme="minorHAnsi"/>
        </w:rPr>
      </w:pPr>
      <w:r>
        <w:rPr>
          <w:rFonts w:cstheme="minorHAnsi"/>
          <w:b/>
          <w:bCs/>
        </w:rPr>
        <w:lastRenderedPageBreak/>
        <w:t xml:space="preserve">4.6 </w:t>
      </w:r>
      <w:r w:rsidR="00BD3672" w:rsidRPr="006F75A3">
        <w:rPr>
          <w:rFonts w:cstheme="minorHAnsi"/>
          <w:b/>
          <w:bCs/>
        </w:rPr>
        <w:t>Biodigestores:</w:t>
      </w:r>
      <w:r w:rsidR="00BD3672" w:rsidRPr="006F75A3">
        <w:rPr>
          <w:rFonts w:cstheme="minorHAnsi"/>
        </w:rPr>
        <w:t xml:space="preserve"> Los Biodigestores se empezaron a implementar en el año 2017</w:t>
      </w:r>
      <w:r w:rsidR="00536962" w:rsidRPr="006F75A3">
        <w:rPr>
          <w:rFonts w:cstheme="minorHAnsi"/>
        </w:rPr>
        <w:t>,</w:t>
      </w:r>
      <w:r w:rsidR="00BD3672" w:rsidRPr="006F75A3">
        <w:rPr>
          <w:rFonts w:cstheme="minorHAnsi"/>
        </w:rPr>
        <w:t xml:space="preserve"> y con ellos se eliminó el antiguo sistema de tratamiento a través de prensas, que era completamente abierto. </w:t>
      </w:r>
    </w:p>
    <w:p w14:paraId="17E55967" w14:textId="5C41AB20" w:rsidR="00BD3672" w:rsidRPr="006F75A3" w:rsidRDefault="00BD3672" w:rsidP="006F75A3">
      <w:pPr>
        <w:tabs>
          <w:tab w:val="left" w:pos="2554"/>
        </w:tabs>
        <w:jc w:val="both"/>
        <w:rPr>
          <w:rFonts w:cstheme="minorHAnsi"/>
        </w:rPr>
      </w:pPr>
      <w:bookmarkStart w:id="11" w:name="_Hlk101790455"/>
      <w:r w:rsidRPr="006F75A3">
        <w:rPr>
          <w:rFonts w:cstheme="minorHAnsi"/>
        </w:rPr>
        <w:t>La reducción en la TEO en esta fuente se estima en más de un 100% con esta tecnología</w:t>
      </w:r>
      <w:bookmarkEnd w:id="11"/>
      <w:r w:rsidRPr="006F75A3">
        <w:rPr>
          <w:rFonts w:cstheme="minorHAnsi"/>
        </w:rPr>
        <w:t xml:space="preserve">, dado que los biodigestores son herméticamente cerrados. </w:t>
      </w:r>
    </w:p>
    <w:p w14:paraId="0109CE34" w14:textId="4B98B89E" w:rsidR="00BD3672" w:rsidRPr="00543921" w:rsidRDefault="00BD3672" w:rsidP="00BD3672">
      <w:pPr>
        <w:pStyle w:val="Prrafodelista"/>
        <w:tabs>
          <w:tab w:val="left" w:pos="2554"/>
        </w:tabs>
        <w:rPr>
          <w:rFonts w:cstheme="minorHAnsi"/>
        </w:rPr>
      </w:pPr>
    </w:p>
    <w:p w14:paraId="3C2BEA45" w14:textId="3CEF6502" w:rsidR="00BD3672" w:rsidRPr="00543921" w:rsidRDefault="009C2A6F" w:rsidP="00BD3672">
      <w:pPr>
        <w:pStyle w:val="Prrafodelista"/>
        <w:tabs>
          <w:tab w:val="left" w:pos="2554"/>
        </w:tabs>
        <w:rPr>
          <w:rFonts w:cstheme="minorHAnsi"/>
        </w:rPr>
      </w:pPr>
      <w:r w:rsidRPr="00543921">
        <w:rPr>
          <w:rFonts w:cstheme="minorHAnsi"/>
          <w:noProof/>
        </w:rPr>
        <w:drawing>
          <wp:anchor distT="0" distB="0" distL="114300" distR="114300" simplePos="0" relativeHeight="251703296" behindDoc="1" locked="0" layoutInCell="1" allowOverlap="1" wp14:anchorId="19421BD6" wp14:editId="672398BC">
            <wp:simplePos x="0" y="0"/>
            <wp:positionH relativeFrom="column">
              <wp:posOffset>291465</wp:posOffset>
            </wp:positionH>
            <wp:positionV relativeFrom="paragraph">
              <wp:posOffset>177165</wp:posOffset>
            </wp:positionV>
            <wp:extent cx="1864360" cy="2349500"/>
            <wp:effectExtent l="0" t="0" r="2540" b="0"/>
            <wp:wrapTight wrapText="bothSides">
              <wp:wrapPolygon edited="0">
                <wp:start x="0" y="0"/>
                <wp:lineTo x="0" y="21483"/>
                <wp:lineTo x="21482" y="21483"/>
                <wp:lineTo x="21482" y="0"/>
                <wp:lineTo x="0" y="0"/>
              </wp:wrapPolygon>
            </wp:wrapTight>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64360" cy="2349500"/>
                    </a:xfrm>
                    <a:prstGeom prst="rect">
                      <a:avLst/>
                    </a:prstGeom>
                    <a:noFill/>
                  </pic:spPr>
                </pic:pic>
              </a:graphicData>
            </a:graphic>
            <wp14:sizeRelH relativeFrom="page">
              <wp14:pctWidth>0</wp14:pctWidth>
            </wp14:sizeRelH>
            <wp14:sizeRelV relativeFrom="page">
              <wp14:pctHeight>0</wp14:pctHeight>
            </wp14:sizeRelV>
          </wp:anchor>
        </w:drawing>
      </w:r>
      <w:r w:rsidR="005D3541" w:rsidRPr="00543921">
        <w:rPr>
          <w:rFonts w:cstheme="minorHAnsi"/>
          <w:noProof/>
        </w:rPr>
        <w:drawing>
          <wp:anchor distT="0" distB="0" distL="114300" distR="114300" simplePos="0" relativeHeight="251704320" behindDoc="1" locked="0" layoutInCell="1" allowOverlap="1" wp14:anchorId="7EA9F0FA" wp14:editId="5DF98BD1">
            <wp:simplePos x="0" y="0"/>
            <wp:positionH relativeFrom="column">
              <wp:posOffset>3301365</wp:posOffset>
            </wp:positionH>
            <wp:positionV relativeFrom="page">
              <wp:posOffset>2616200</wp:posOffset>
            </wp:positionV>
            <wp:extent cx="2190115" cy="2349500"/>
            <wp:effectExtent l="0" t="0" r="0" b="0"/>
            <wp:wrapTight wrapText="bothSides">
              <wp:wrapPolygon edited="0">
                <wp:start x="0" y="0"/>
                <wp:lineTo x="0" y="21483"/>
                <wp:lineTo x="21418" y="21483"/>
                <wp:lineTo x="21418" y="0"/>
                <wp:lineTo x="0" y="0"/>
              </wp:wrapPolygon>
            </wp:wrapTight>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90115" cy="2349500"/>
                    </a:xfrm>
                    <a:prstGeom prst="rect">
                      <a:avLst/>
                    </a:prstGeom>
                    <a:noFill/>
                  </pic:spPr>
                </pic:pic>
              </a:graphicData>
            </a:graphic>
            <wp14:sizeRelH relativeFrom="page">
              <wp14:pctWidth>0</wp14:pctWidth>
            </wp14:sizeRelH>
            <wp14:sizeRelV relativeFrom="page">
              <wp14:pctHeight>0</wp14:pctHeight>
            </wp14:sizeRelV>
          </wp:anchor>
        </w:drawing>
      </w:r>
    </w:p>
    <w:p w14:paraId="23F8BFF5" w14:textId="29FC0CBD" w:rsidR="00BD3672" w:rsidRPr="00543921" w:rsidRDefault="00BD3672" w:rsidP="00BD3672">
      <w:pPr>
        <w:pStyle w:val="Prrafodelista"/>
        <w:tabs>
          <w:tab w:val="left" w:pos="2554"/>
        </w:tabs>
        <w:rPr>
          <w:rFonts w:cstheme="minorHAnsi"/>
        </w:rPr>
      </w:pPr>
    </w:p>
    <w:p w14:paraId="361439E0" w14:textId="1F9E2420" w:rsidR="00BD3672" w:rsidRPr="00543921" w:rsidRDefault="00BD3672" w:rsidP="00BD3672">
      <w:pPr>
        <w:pStyle w:val="Prrafodelista"/>
        <w:tabs>
          <w:tab w:val="left" w:pos="2554"/>
        </w:tabs>
        <w:rPr>
          <w:rFonts w:cstheme="minorHAnsi"/>
        </w:rPr>
      </w:pPr>
    </w:p>
    <w:p w14:paraId="2D0A6630" w14:textId="7D3A0B88" w:rsidR="00BD3672" w:rsidRPr="00543921" w:rsidRDefault="00BD3672" w:rsidP="00BD3672">
      <w:pPr>
        <w:pStyle w:val="Prrafodelista"/>
        <w:tabs>
          <w:tab w:val="left" w:pos="2554"/>
        </w:tabs>
        <w:rPr>
          <w:rFonts w:cstheme="minorHAnsi"/>
        </w:rPr>
      </w:pPr>
    </w:p>
    <w:p w14:paraId="1C39522B" w14:textId="312CB3CB" w:rsidR="00BD3672" w:rsidRPr="00543921" w:rsidRDefault="00BD3672" w:rsidP="00BD3672">
      <w:pPr>
        <w:pStyle w:val="Prrafodelista"/>
        <w:tabs>
          <w:tab w:val="left" w:pos="2554"/>
        </w:tabs>
        <w:rPr>
          <w:rFonts w:cstheme="minorHAnsi"/>
        </w:rPr>
      </w:pPr>
    </w:p>
    <w:p w14:paraId="75193532" w14:textId="28E9E8F7" w:rsidR="00BD3672" w:rsidRPr="00543921" w:rsidRDefault="00BD3672" w:rsidP="00BD3672">
      <w:pPr>
        <w:pStyle w:val="Prrafodelista"/>
        <w:tabs>
          <w:tab w:val="left" w:pos="2554"/>
        </w:tabs>
        <w:rPr>
          <w:rFonts w:cstheme="minorHAnsi"/>
        </w:rPr>
      </w:pPr>
      <w:r w:rsidRPr="00543921">
        <w:rPr>
          <w:rFonts w:cstheme="minorHAnsi"/>
          <w:noProof/>
        </w:rPr>
        <w:drawing>
          <wp:anchor distT="0" distB="0" distL="114300" distR="114300" simplePos="0" relativeHeight="251705344" behindDoc="0" locked="0" layoutInCell="1" allowOverlap="1" wp14:anchorId="2287E8F2" wp14:editId="51DB89CA">
            <wp:simplePos x="0" y="0"/>
            <wp:positionH relativeFrom="margin">
              <wp:align>center</wp:align>
            </wp:positionH>
            <wp:positionV relativeFrom="paragraph">
              <wp:posOffset>117499</wp:posOffset>
            </wp:positionV>
            <wp:extent cx="646430" cy="749935"/>
            <wp:effectExtent l="0" t="0" r="1270" b="0"/>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6430" cy="749935"/>
                    </a:xfrm>
                    <a:prstGeom prst="rect">
                      <a:avLst/>
                    </a:prstGeom>
                    <a:noFill/>
                  </pic:spPr>
                </pic:pic>
              </a:graphicData>
            </a:graphic>
            <wp14:sizeRelH relativeFrom="page">
              <wp14:pctWidth>0</wp14:pctWidth>
            </wp14:sizeRelH>
            <wp14:sizeRelV relativeFrom="page">
              <wp14:pctHeight>0</wp14:pctHeight>
            </wp14:sizeRelV>
          </wp:anchor>
        </w:drawing>
      </w:r>
    </w:p>
    <w:p w14:paraId="103E382A" w14:textId="2A1B08FE" w:rsidR="00BD3672" w:rsidRPr="00543921" w:rsidRDefault="00BD3672" w:rsidP="00BD3672">
      <w:pPr>
        <w:pStyle w:val="Prrafodelista"/>
        <w:tabs>
          <w:tab w:val="left" w:pos="2554"/>
        </w:tabs>
        <w:rPr>
          <w:rFonts w:cstheme="minorHAnsi"/>
        </w:rPr>
      </w:pPr>
    </w:p>
    <w:p w14:paraId="42B52C6C" w14:textId="4A862749" w:rsidR="00BD3672" w:rsidRPr="00543921" w:rsidRDefault="00BD3672" w:rsidP="00BD3672">
      <w:pPr>
        <w:pStyle w:val="Prrafodelista"/>
        <w:tabs>
          <w:tab w:val="left" w:pos="2554"/>
        </w:tabs>
        <w:rPr>
          <w:rFonts w:cstheme="minorHAnsi"/>
        </w:rPr>
      </w:pPr>
    </w:p>
    <w:p w14:paraId="398DDCFF" w14:textId="126402FF" w:rsidR="00BD3672" w:rsidRPr="00543921" w:rsidRDefault="00BD3672" w:rsidP="00BD3672">
      <w:pPr>
        <w:pStyle w:val="Prrafodelista"/>
        <w:tabs>
          <w:tab w:val="left" w:pos="2554"/>
        </w:tabs>
        <w:rPr>
          <w:rFonts w:cstheme="minorHAnsi"/>
        </w:rPr>
      </w:pPr>
    </w:p>
    <w:p w14:paraId="21D3BABE" w14:textId="52AFD726" w:rsidR="00BD3672" w:rsidRPr="00543921" w:rsidRDefault="00BD3672" w:rsidP="00BD3672">
      <w:pPr>
        <w:pStyle w:val="Prrafodelista"/>
        <w:tabs>
          <w:tab w:val="left" w:pos="2554"/>
        </w:tabs>
        <w:rPr>
          <w:rFonts w:cstheme="minorHAnsi"/>
        </w:rPr>
      </w:pPr>
    </w:p>
    <w:p w14:paraId="3EDDBBA0" w14:textId="3A66A46C" w:rsidR="00BD3672" w:rsidRPr="00543921" w:rsidRDefault="00BD3672" w:rsidP="00BD3672">
      <w:pPr>
        <w:pStyle w:val="Prrafodelista"/>
        <w:tabs>
          <w:tab w:val="left" w:pos="2554"/>
        </w:tabs>
        <w:rPr>
          <w:rFonts w:cstheme="minorHAnsi"/>
        </w:rPr>
      </w:pPr>
    </w:p>
    <w:p w14:paraId="010306D1" w14:textId="6C291D98" w:rsidR="00BD3672" w:rsidRPr="00543921" w:rsidRDefault="00BD3672" w:rsidP="00BD3672">
      <w:pPr>
        <w:pStyle w:val="Prrafodelista"/>
        <w:tabs>
          <w:tab w:val="left" w:pos="2554"/>
        </w:tabs>
        <w:rPr>
          <w:rFonts w:cstheme="minorHAnsi"/>
        </w:rPr>
      </w:pPr>
    </w:p>
    <w:p w14:paraId="00614DBB" w14:textId="2FEFA12D" w:rsidR="00BD3672" w:rsidRPr="00543921" w:rsidRDefault="00BD3672" w:rsidP="00BD3672">
      <w:pPr>
        <w:pStyle w:val="Prrafodelista"/>
        <w:tabs>
          <w:tab w:val="left" w:pos="2554"/>
        </w:tabs>
        <w:rPr>
          <w:rFonts w:cstheme="minorHAnsi"/>
        </w:rPr>
      </w:pPr>
    </w:p>
    <w:p w14:paraId="311349E2" w14:textId="4C0623D7" w:rsidR="00A56508" w:rsidRPr="002312F5" w:rsidRDefault="00A56508" w:rsidP="00BD3672">
      <w:pPr>
        <w:pStyle w:val="Prrafodelista"/>
        <w:tabs>
          <w:tab w:val="left" w:pos="2554"/>
        </w:tabs>
        <w:rPr>
          <w:rFonts w:cstheme="minorHAnsi"/>
          <w:b/>
          <w:bCs/>
          <w:sz w:val="20"/>
          <w:szCs w:val="20"/>
        </w:rPr>
      </w:pPr>
    </w:p>
    <w:p w14:paraId="2AE3E4D2" w14:textId="77777777" w:rsidR="009C2A6F" w:rsidRDefault="009C2A6F" w:rsidP="008E3AE4">
      <w:pPr>
        <w:jc w:val="center"/>
        <w:rPr>
          <w:rFonts w:cstheme="minorHAnsi"/>
          <w:sz w:val="20"/>
          <w:szCs w:val="20"/>
        </w:rPr>
      </w:pPr>
    </w:p>
    <w:p w14:paraId="2299C68D" w14:textId="0FD2F3E9" w:rsidR="00A56508" w:rsidRPr="002312F5" w:rsidRDefault="005D3541" w:rsidP="008E3AE4">
      <w:pPr>
        <w:jc w:val="center"/>
        <w:rPr>
          <w:rFonts w:cstheme="minorHAnsi"/>
          <w:sz w:val="20"/>
          <w:szCs w:val="20"/>
        </w:rPr>
      </w:pPr>
      <w:r w:rsidRPr="002312F5">
        <w:rPr>
          <w:rFonts w:cstheme="minorHAnsi"/>
          <w:sz w:val="20"/>
          <w:szCs w:val="20"/>
        </w:rPr>
        <w:t xml:space="preserve">Figura </w:t>
      </w:r>
      <w:r w:rsidR="009C2A6F">
        <w:rPr>
          <w:rFonts w:cstheme="minorHAnsi"/>
          <w:sz w:val="20"/>
          <w:szCs w:val="20"/>
        </w:rPr>
        <w:t>8</w:t>
      </w:r>
      <w:r w:rsidRPr="002312F5">
        <w:rPr>
          <w:rFonts w:cstheme="minorHAnsi"/>
          <w:sz w:val="20"/>
          <w:szCs w:val="20"/>
        </w:rPr>
        <w:t>. Vista de biodigestores</w:t>
      </w:r>
    </w:p>
    <w:p w14:paraId="40DC1C3D" w14:textId="626F5758" w:rsidR="0011396E" w:rsidRPr="006F75A3" w:rsidRDefault="006F75A3" w:rsidP="006F75A3">
      <w:pPr>
        <w:tabs>
          <w:tab w:val="left" w:pos="2554"/>
        </w:tabs>
        <w:jc w:val="both"/>
        <w:rPr>
          <w:rFonts w:cstheme="minorHAnsi"/>
        </w:rPr>
      </w:pPr>
      <w:r>
        <w:rPr>
          <w:rFonts w:cstheme="minorHAnsi"/>
          <w:b/>
          <w:bCs/>
        </w:rPr>
        <w:t xml:space="preserve">4.7 </w:t>
      </w:r>
      <w:r w:rsidR="0011396E" w:rsidRPr="006F75A3">
        <w:rPr>
          <w:rFonts w:cstheme="minorHAnsi"/>
          <w:b/>
          <w:bCs/>
        </w:rPr>
        <w:t xml:space="preserve">Transporte de </w:t>
      </w:r>
      <w:proofErr w:type="spellStart"/>
      <w:r w:rsidR="0011396E" w:rsidRPr="006F75A3">
        <w:rPr>
          <w:rFonts w:cstheme="minorHAnsi"/>
          <w:b/>
          <w:bCs/>
        </w:rPr>
        <w:t>Digestato</w:t>
      </w:r>
      <w:proofErr w:type="spellEnd"/>
      <w:r w:rsidR="0011396E" w:rsidRPr="006F75A3">
        <w:rPr>
          <w:rFonts w:cstheme="minorHAnsi"/>
          <w:b/>
          <w:bCs/>
        </w:rPr>
        <w:t xml:space="preserve"> por tuberías cerradas:</w:t>
      </w:r>
      <w:r w:rsidR="0011396E" w:rsidRPr="006F75A3">
        <w:rPr>
          <w:rFonts w:cstheme="minorHAnsi"/>
        </w:rPr>
        <w:t xml:space="preserve">  el digestato es transportado hacia la laguna de almacenamiento mediante tuberías.</w:t>
      </w:r>
    </w:p>
    <w:p w14:paraId="1B3FAD6B" w14:textId="01C6DE49" w:rsidR="0011396E" w:rsidRPr="00543921" w:rsidRDefault="0011396E" w:rsidP="0011396E">
      <w:pPr>
        <w:pStyle w:val="Prrafodelista"/>
        <w:tabs>
          <w:tab w:val="left" w:pos="2554"/>
        </w:tabs>
        <w:rPr>
          <w:rFonts w:cstheme="minorHAnsi"/>
        </w:rPr>
      </w:pPr>
    </w:p>
    <w:p w14:paraId="365204AA" w14:textId="454A4ECA" w:rsidR="0011396E" w:rsidRPr="00543921" w:rsidRDefault="00A56508" w:rsidP="0011396E">
      <w:pPr>
        <w:pStyle w:val="Prrafodelista"/>
        <w:tabs>
          <w:tab w:val="left" w:pos="2554"/>
        </w:tabs>
        <w:rPr>
          <w:rFonts w:cstheme="minorHAnsi"/>
        </w:rPr>
      </w:pPr>
      <w:r w:rsidRPr="00543921">
        <w:rPr>
          <w:rFonts w:cstheme="minorHAnsi"/>
          <w:noProof/>
        </w:rPr>
        <w:drawing>
          <wp:anchor distT="0" distB="0" distL="114300" distR="114300" simplePos="0" relativeHeight="251707392" behindDoc="1" locked="0" layoutInCell="1" allowOverlap="1" wp14:anchorId="77E456A4" wp14:editId="6C232122">
            <wp:simplePos x="0" y="0"/>
            <wp:positionH relativeFrom="column">
              <wp:posOffset>1900669</wp:posOffset>
            </wp:positionH>
            <wp:positionV relativeFrom="paragraph">
              <wp:posOffset>12700</wp:posOffset>
            </wp:positionV>
            <wp:extent cx="1765300" cy="2479040"/>
            <wp:effectExtent l="0" t="0" r="0" b="0"/>
            <wp:wrapTight wrapText="bothSides">
              <wp:wrapPolygon edited="0">
                <wp:start x="0" y="0"/>
                <wp:lineTo x="0" y="21467"/>
                <wp:lineTo x="21445" y="21467"/>
                <wp:lineTo x="21445"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65300" cy="2479040"/>
                    </a:xfrm>
                    <a:prstGeom prst="rect">
                      <a:avLst/>
                    </a:prstGeom>
                    <a:noFill/>
                  </pic:spPr>
                </pic:pic>
              </a:graphicData>
            </a:graphic>
            <wp14:sizeRelH relativeFrom="page">
              <wp14:pctWidth>0</wp14:pctWidth>
            </wp14:sizeRelH>
            <wp14:sizeRelV relativeFrom="page">
              <wp14:pctHeight>0</wp14:pctHeight>
            </wp14:sizeRelV>
          </wp:anchor>
        </w:drawing>
      </w:r>
    </w:p>
    <w:p w14:paraId="569B972F" w14:textId="2A03DBF0" w:rsidR="0011396E" w:rsidRPr="00543921" w:rsidRDefault="0011396E" w:rsidP="0011396E">
      <w:pPr>
        <w:pStyle w:val="Prrafodelista"/>
        <w:tabs>
          <w:tab w:val="left" w:pos="2554"/>
        </w:tabs>
        <w:rPr>
          <w:rFonts w:cstheme="minorHAnsi"/>
        </w:rPr>
      </w:pPr>
    </w:p>
    <w:p w14:paraId="7119554F" w14:textId="73EAB0B5" w:rsidR="0011396E" w:rsidRPr="00543921" w:rsidRDefault="0011396E" w:rsidP="0011396E">
      <w:pPr>
        <w:pStyle w:val="Prrafodelista"/>
        <w:tabs>
          <w:tab w:val="left" w:pos="2554"/>
        </w:tabs>
        <w:rPr>
          <w:rFonts w:cstheme="minorHAnsi"/>
        </w:rPr>
      </w:pPr>
    </w:p>
    <w:p w14:paraId="0D89F715" w14:textId="00D8A6B1" w:rsidR="0011396E" w:rsidRPr="00543921" w:rsidRDefault="0011396E" w:rsidP="0011396E">
      <w:pPr>
        <w:pStyle w:val="Prrafodelista"/>
        <w:tabs>
          <w:tab w:val="left" w:pos="2554"/>
        </w:tabs>
        <w:rPr>
          <w:rFonts w:cstheme="minorHAnsi"/>
        </w:rPr>
      </w:pPr>
    </w:p>
    <w:p w14:paraId="127F8169" w14:textId="409459F5" w:rsidR="0011396E" w:rsidRPr="00543921" w:rsidRDefault="0011396E" w:rsidP="0011396E">
      <w:pPr>
        <w:pStyle w:val="Prrafodelista"/>
        <w:tabs>
          <w:tab w:val="left" w:pos="2554"/>
        </w:tabs>
        <w:rPr>
          <w:rFonts w:cstheme="minorHAnsi"/>
        </w:rPr>
      </w:pPr>
    </w:p>
    <w:p w14:paraId="164BF5EB" w14:textId="7B25F55C" w:rsidR="0011396E" w:rsidRPr="00543921" w:rsidRDefault="0011396E" w:rsidP="0011396E">
      <w:pPr>
        <w:pStyle w:val="Prrafodelista"/>
        <w:tabs>
          <w:tab w:val="left" w:pos="2554"/>
        </w:tabs>
        <w:rPr>
          <w:rFonts w:cstheme="minorHAnsi"/>
        </w:rPr>
      </w:pPr>
    </w:p>
    <w:p w14:paraId="7A42C514" w14:textId="21F9E7C2" w:rsidR="0011396E" w:rsidRPr="00543921" w:rsidRDefault="0011396E" w:rsidP="0011396E">
      <w:pPr>
        <w:pStyle w:val="Prrafodelista"/>
        <w:tabs>
          <w:tab w:val="left" w:pos="2554"/>
        </w:tabs>
        <w:rPr>
          <w:rFonts w:cstheme="minorHAnsi"/>
        </w:rPr>
      </w:pPr>
    </w:p>
    <w:p w14:paraId="0B3CB467" w14:textId="6179A4DF" w:rsidR="0011396E" w:rsidRPr="00543921" w:rsidRDefault="0011396E" w:rsidP="0011396E">
      <w:pPr>
        <w:pStyle w:val="Prrafodelista"/>
        <w:tabs>
          <w:tab w:val="left" w:pos="2554"/>
        </w:tabs>
        <w:rPr>
          <w:rFonts w:cstheme="minorHAnsi"/>
        </w:rPr>
      </w:pPr>
    </w:p>
    <w:p w14:paraId="12B6FC98" w14:textId="1105172F" w:rsidR="0011396E" w:rsidRPr="00543921" w:rsidRDefault="0011396E" w:rsidP="0011396E">
      <w:pPr>
        <w:pStyle w:val="Prrafodelista"/>
        <w:tabs>
          <w:tab w:val="left" w:pos="2554"/>
        </w:tabs>
        <w:rPr>
          <w:rFonts w:cstheme="minorHAnsi"/>
        </w:rPr>
      </w:pPr>
    </w:p>
    <w:p w14:paraId="0B570FE3" w14:textId="26093894" w:rsidR="0011396E" w:rsidRPr="00543921" w:rsidRDefault="0011396E" w:rsidP="0011396E">
      <w:pPr>
        <w:pStyle w:val="Prrafodelista"/>
        <w:tabs>
          <w:tab w:val="left" w:pos="2554"/>
        </w:tabs>
        <w:rPr>
          <w:rFonts w:cstheme="minorHAnsi"/>
        </w:rPr>
      </w:pPr>
    </w:p>
    <w:p w14:paraId="4ACC59AF" w14:textId="1C997933" w:rsidR="0011396E" w:rsidRPr="00543921" w:rsidRDefault="0011396E" w:rsidP="0011396E">
      <w:pPr>
        <w:pStyle w:val="Prrafodelista"/>
        <w:tabs>
          <w:tab w:val="left" w:pos="2554"/>
        </w:tabs>
        <w:rPr>
          <w:rFonts w:cstheme="minorHAnsi"/>
        </w:rPr>
      </w:pPr>
    </w:p>
    <w:p w14:paraId="46CB5F36" w14:textId="0310719D" w:rsidR="0011396E" w:rsidRPr="00543921" w:rsidRDefault="0011396E" w:rsidP="0011396E">
      <w:pPr>
        <w:pStyle w:val="Prrafodelista"/>
        <w:tabs>
          <w:tab w:val="left" w:pos="2554"/>
        </w:tabs>
        <w:rPr>
          <w:rFonts w:cstheme="minorHAnsi"/>
        </w:rPr>
      </w:pPr>
    </w:p>
    <w:p w14:paraId="28E34318" w14:textId="3191A5E5" w:rsidR="0011396E" w:rsidRPr="00543921" w:rsidRDefault="0011396E" w:rsidP="0011396E">
      <w:pPr>
        <w:pStyle w:val="Prrafodelista"/>
        <w:tabs>
          <w:tab w:val="left" w:pos="2554"/>
        </w:tabs>
        <w:rPr>
          <w:rFonts w:cstheme="minorHAnsi"/>
        </w:rPr>
      </w:pPr>
    </w:p>
    <w:p w14:paraId="3B96192F" w14:textId="77777777" w:rsidR="0011396E" w:rsidRPr="00543921" w:rsidRDefault="0011396E" w:rsidP="0011396E">
      <w:pPr>
        <w:pStyle w:val="Prrafodelista"/>
        <w:tabs>
          <w:tab w:val="left" w:pos="2554"/>
        </w:tabs>
        <w:rPr>
          <w:rFonts w:cstheme="minorHAnsi"/>
        </w:rPr>
      </w:pPr>
    </w:p>
    <w:p w14:paraId="11B9C9A5" w14:textId="51C73659" w:rsidR="005D3541" w:rsidRPr="002312F5" w:rsidRDefault="005D3541" w:rsidP="005D3541">
      <w:pPr>
        <w:jc w:val="center"/>
        <w:rPr>
          <w:rFonts w:cstheme="minorHAnsi"/>
          <w:sz w:val="20"/>
          <w:szCs w:val="20"/>
        </w:rPr>
      </w:pPr>
      <w:r w:rsidRPr="002312F5">
        <w:rPr>
          <w:rFonts w:cstheme="minorHAnsi"/>
          <w:sz w:val="20"/>
          <w:szCs w:val="20"/>
        </w:rPr>
        <w:t xml:space="preserve">Figura </w:t>
      </w:r>
      <w:r w:rsidR="009C2A6F">
        <w:rPr>
          <w:rFonts w:cstheme="minorHAnsi"/>
          <w:sz w:val="20"/>
          <w:szCs w:val="20"/>
        </w:rPr>
        <w:t>9</w:t>
      </w:r>
      <w:r w:rsidRPr="002312F5">
        <w:rPr>
          <w:rFonts w:cstheme="minorHAnsi"/>
          <w:sz w:val="20"/>
          <w:szCs w:val="20"/>
        </w:rPr>
        <w:t>. Vista de tuberías</w:t>
      </w:r>
    </w:p>
    <w:p w14:paraId="495C5C6D" w14:textId="77777777" w:rsidR="002174C3" w:rsidRPr="00543921" w:rsidRDefault="002174C3" w:rsidP="008E3AE4">
      <w:pPr>
        <w:tabs>
          <w:tab w:val="left" w:pos="2554"/>
        </w:tabs>
        <w:rPr>
          <w:rFonts w:cstheme="minorHAnsi"/>
        </w:rPr>
      </w:pPr>
    </w:p>
    <w:p w14:paraId="39427B9D" w14:textId="71E795B3" w:rsidR="00D34B64" w:rsidRPr="006F75A3" w:rsidRDefault="002174C3" w:rsidP="006F75A3">
      <w:pPr>
        <w:pStyle w:val="Prrafodelista"/>
        <w:numPr>
          <w:ilvl w:val="1"/>
          <w:numId w:val="11"/>
        </w:numPr>
        <w:tabs>
          <w:tab w:val="left" w:pos="2554"/>
        </w:tabs>
        <w:rPr>
          <w:rFonts w:cstheme="minorHAnsi"/>
        </w:rPr>
      </w:pPr>
      <w:r w:rsidRPr="006F75A3">
        <w:rPr>
          <w:rFonts w:cstheme="minorHAnsi"/>
          <w:b/>
          <w:bCs/>
        </w:rPr>
        <w:t>L</w:t>
      </w:r>
      <w:r w:rsidR="00D34B64" w:rsidRPr="006F75A3">
        <w:rPr>
          <w:rFonts w:cstheme="minorHAnsi"/>
          <w:b/>
          <w:bCs/>
        </w:rPr>
        <w:t>aguna de almacenamiento de digestato:</w:t>
      </w:r>
      <w:r w:rsidR="00D34B64" w:rsidRPr="006F75A3">
        <w:rPr>
          <w:rFonts w:cstheme="minorHAnsi"/>
        </w:rPr>
        <w:t xml:space="preserve"> En el año 201</w:t>
      </w:r>
      <w:r w:rsidR="001427AD" w:rsidRPr="006F75A3">
        <w:rPr>
          <w:rFonts w:cstheme="minorHAnsi"/>
        </w:rPr>
        <w:t>8</w:t>
      </w:r>
      <w:r w:rsidR="00D34B64" w:rsidRPr="006F75A3">
        <w:rPr>
          <w:rFonts w:cstheme="minorHAnsi"/>
        </w:rPr>
        <w:t xml:space="preserve"> la laguna fue cubierta.</w:t>
      </w:r>
    </w:p>
    <w:p w14:paraId="74583A90" w14:textId="3DADAB0C" w:rsidR="002174C3" w:rsidRPr="006F75A3" w:rsidRDefault="002174C3" w:rsidP="006F75A3">
      <w:pPr>
        <w:tabs>
          <w:tab w:val="left" w:pos="2554"/>
        </w:tabs>
        <w:rPr>
          <w:rFonts w:cstheme="minorHAnsi"/>
        </w:rPr>
      </w:pPr>
      <w:r w:rsidRPr="006F75A3">
        <w:rPr>
          <w:rFonts w:cstheme="minorHAnsi"/>
        </w:rPr>
        <w:t>La reducción en la TEO en esta fuente se estima en más de un 9</w:t>
      </w:r>
      <w:r w:rsidR="00874C47" w:rsidRPr="006F75A3">
        <w:rPr>
          <w:rFonts w:cstheme="minorHAnsi"/>
        </w:rPr>
        <w:t>9</w:t>
      </w:r>
      <w:r w:rsidRPr="006F75A3">
        <w:rPr>
          <w:rFonts w:cstheme="minorHAnsi"/>
        </w:rPr>
        <w:t>% con esta tecnología</w:t>
      </w:r>
      <w:r w:rsidR="00874C47" w:rsidRPr="006F75A3">
        <w:rPr>
          <w:rFonts w:cstheme="minorHAnsi"/>
        </w:rPr>
        <w:t xml:space="preserve"> </w:t>
      </w:r>
      <w:bookmarkStart w:id="12" w:name="_Hlk101860086"/>
      <w:r w:rsidR="00874C47" w:rsidRPr="006F75A3">
        <w:rPr>
          <w:rFonts w:cstheme="minorHAnsi"/>
        </w:rPr>
        <w:t>(</w:t>
      </w:r>
      <w:proofErr w:type="spellStart"/>
      <w:r w:rsidR="00874C47" w:rsidRPr="006F75A3">
        <w:rPr>
          <w:rFonts w:cstheme="minorHAnsi"/>
        </w:rPr>
        <w:t>Herber</w:t>
      </w:r>
      <w:proofErr w:type="spellEnd"/>
      <w:r w:rsidR="00874C47" w:rsidRPr="006F75A3">
        <w:rPr>
          <w:rFonts w:cstheme="minorHAnsi"/>
        </w:rPr>
        <w:t xml:space="preserve"> and Jones, 1999).</w:t>
      </w:r>
      <w:bookmarkEnd w:id="12"/>
    </w:p>
    <w:p w14:paraId="77764B68" w14:textId="161898FC" w:rsidR="001427AD" w:rsidRPr="00543921" w:rsidRDefault="002F443E" w:rsidP="001427AD">
      <w:pPr>
        <w:tabs>
          <w:tab w:val="left" w:pos="2554"/>
        </w:tabs>
        <w:rPr>
          <w:rFonts w:cstheme="minorHAnsi"/>
        </w:rPr>
      </w:pPr>
      <w:r w:rsidRPr="00543921">
        <w:rPr>
          <w:rFonts w:cstheme="minorHAnsi"/>
          <w:noProof/>
        </w:rPr>
        <w:drawing>
          <wp:anchor distT="0" distB="0" distL="114300" distR="114300" simplePos="0" relativeHeight="251693056" behindDoc="0" locked="0" layoutInCell="1" allowOverlap="1" wp14:anchorId="7B9A2D64" wp14:editId="3AB69AA2">
            <wp:simplePos x="0" y="0"/>
            <wp:positionH relativeFrom="column">
              <wp:posOffset>37673</wp:posOffset>
            </wp:positionH>
            <wp:positionV relativeFrom="paragraph">
              <wp:posOffset>9525</wp:posOffset>
            </wp:positionV>
            <wp:extent cx="5397500" cy="1974681"/>
            <wp:effectExtent l="0" t="0" r="0" b="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7500" cy="1974681"/>
                    </a:xfrm>
                    <a:prstGeom prst="rect">
                      <a:avLst/>
                    </a:prstGeom>
                    <a:noFill/>
                  </pic:spPr>
                </pic:pic>
              </a:graphicData>
            </a:graphic>
            <wp14:sizeRelH relativeFrom="page">
              <wp14:pctWidth>0</wp14:pctWidth>
            </wp14:sizeRelH>
            <wp14:sizeRelV relativeFrom="page">
              <wp14:pctHeight>0</wp14:pctHeight>
            </wp14:sizeRelV>
          </wp:anchor>
        </w:drawing>
      </w:r>
    </w:p>
    <w:p w14:paraId="465FB89C" w14:textId="72C40895" w:rsidR="001427AD" w:rsidRPr="00543921" w:rsidRDefault="001427AD" w:rsidP="001427AD">
      <w:pPr>
        <w:tabs>
          <w:tab w:val="left" w:pos="2554"/>
        </w:tabs>
        <w:rPr>
          <w:rFonts w:cstheme="minorHAnsi"/>
        </w:rPr>
      </w:pPr>
    </w:p>
    <w:p w14:paraId="0E7CFF64" w14:textId="49B674F3" w:rsidR="001427AD" w:rsidRPr="00543921" w:rsidRDefault="001427AD" w:rsidP="001427AD">
      <w:pPr>
        <w:tabs>
          <w:tab w:val="left" w:pos="2554"/>
        </w:tabs>
        <w:rPr>
          <w:rFonts w:cstheme="minorHAnsi"/>
        </w:rPr>
      </w:pPr>
    </w:p>
    <w:p w14:paraId="320A8B9E" w14:textId="5C3218B8" w:rsidR="001427AD" w:rsidRPr="00543921" w:rsidRDefault="001427AD" w:rsidP="001427AD">
      <w:pPr>
        <w:tabs>
          <w:tab w:val="left" w:pos="2554"/>
        </w:tabs>
        <w:rPr>
          <w:rFonts w:cstheme="minorHAnsi"/>
        </w:rPr>
      </w:pPr>
    </w:p>
    <w:p w14:paraId="3D4636C2" w14:textId="42B1C1A2" w:rsidR="00180554" w:rsidRPr="00543921" w:rsidRDefault="00180554" w:rsidP="00BD58AA">
      <w:pPr>
        <w:tabs>
          <w:tab w:val="left" w:pos="2554"/>
        </w:tabs>
        <w:jc w:val="both"/>
        <w:rPr>
          <w:rFonts w:cstheme="minorHAnsi"/>
        </w:rPr>
      </w:pPr>
    </w:p>
    <w:p w14:paraId="385E3513" w14:textId="3B0DBB05" w:rsidR="002F443E" w:rsidRPr="00543921" w:rsidRDefault="002F443E" w:rsidP="00BD58AA">
      <w:pPr>
        <w:tabs>
          <w:tab w:val="left" w:pos="2554"/>
        </w:tabs>
        <w:jc w:val="both"/>
        <w:rPr>
          <w:rFonts w:cstheme="minorHAnsi"/>
        </w:rPr>
      </w:pPr>
    </w:p>
    <w:p w14:paraId="70415E64" w14:textId="16CF1DF6" w:rsidR="005D3541" w:rsidRPr="00543921" w:rsidRDefault="005D3541" w:rsidP="00BD58AA">
      <w:pPr>
        <w:tabs>
          <w:tab w:val="left" w:pos="2554"/>
        </w:tabs>
        <w:jc w:val="both"/>
        <w:rPr>
          <w:rFonts w:cstheme="minorHAnsi"/>
        </w:rPr>
      </w:pPr>
    </w:p>
    <w:p w14:paraId="22BD351E" w14:textId="5E5E874A" w:rsidR="005D3541" w:rsidRPr="00E403B2" w:rsidRDefault="005D3541" w:rsidP="00BD58AA">
      <w:pPr>
        <w:tabs>
          <w:tab w:val="left" w:pos="2554"/>
        </w:tabs>
        <w:jc w:val="both"/>
        <w:rPr>
          <w:rFonts w:cstheme="minorHAnsi"/>
          <w:sz w:val="20"/>
          <w:szCs w:val="20"/>
        </w:rPr>
      </w:pPr>
    </w:p>
    <w:p w14:paraId="6161B16D" w14:textId="69964155" w:rsidR="002F443E" w:rsidRPr="00E403B2" w:rsidRDefault="005D3541" w:rsidP="008E3AE4">
      <w:pPr>
        <w:tabs>
          <w:tab w:val="left" w:pos="2554"/>
        </w:tabs>
        <w:jc w:val="center"/>
        <w:rPr>
          <w:rFonts w:cstheme="minorHAnsi"/>
          <w:sz w:val="20"/>
          <w:szCs w:val="20"/>
        </w:rPr>
      </w:pPr>
      <w:r w:rsidRPr="00E403B2">
        <w:rPr>
          <w:rFonts w:cstheme="minorHAnsi"/>
          <w:sz w:val="20"/>
          <w:szCs w:val="20"/>
        </w:rPr>
        <w:t>Figura 7. Vista de laguna de almacenamiento</w:t>
      </w:r>
    </w:p>
    <w:p w14:paraId="6771C5F4" w14:textId="613188F0" w:rsidR="002174C3" w:rsidRPr="006F75A3" w:rsidRDefault="002174C3" w:rsidP="009C1D76">
      <w:pPr>
        <w:pStyle w:val="Prrafodelista"/>
        <w:numPr>
          <w:ilvl w:val="1"/>
          <w:numId w:val="11"/>
        </w:numPr>
        <w:tabs>
          <w:tab w:val="left" w:pos="426"/>
        </w:tabs>
        <w:ind w:left="0" w:firstLine="0"/>
        <w:jc w:val="both"/>
        <w:rPr>
          <w:rFonts w:cstheme="minorHAnsi"/>
        </w:rPr>
      </w:pPr>
      <w:proofErr w:type="spellStart"/>
      <w:r w:rsidRPr="006F75A3">
        <w:rPr>
          <w:rFonts w:cstheme="minorHAnsi"/>
          <w:b/>
          <w:bCs/>
        </w:rPr>
        <w:t>Fertirriego</w:t>
      </w:r>
      <w:proofErr w:type="spellEnd"/>
      <w:r w:rsidRPr="006F75A3">
        <w:rPr>
          <w:rFonts w:cstheme="minorHAnsi"/>
          <w:b/>
          <w:bCs/>
        </w:rPr>
        <w:t xml:space="preserve"> con </w:t>
      </w:r>
      <w:proofErr w:type="spellStart"/>
      <w:r w:rsidRPr="006F75A3">
        <w:rPr>
          <w:rFonts w:cstheme="minorHAnsi"/>
          <w:b/>
          <w:bCs/>
        </w:rPr>
        <w:t>digestato</w:t>
      </w:r>
      <w:proofErr w:type="spellEnd"/>
      <w:r w:rsidRPr="006F75A3">
        <w:rPr>
          <w:rFonts w:cstheme="minorHAnsi"/>
          <w:b/>
          <w:bCs/>
        </w:rPr>
        <w:t>:</w:t>
      </w:r>
      <w:r w:rsidRPr="006F75A3">
        <w:rPr>
          <w:rFonts w:cstheme="minorHAnsi"/>
        </w:rPr>
        <w:t xml:space="preserve"> Existe una red de tuberías que transporta el digestato desde la laguna de almacenamiento hasta cada uno de los sectores de riego. De esta ma</w:t>
      </w:r>
      <w:r w:rsidR="00E403B2" w:rsidRPr="006F75A3">
        <w:rPr>
          <w:rFonts w:cstheme="minorHAnsi"/>
        </w:rPr>
        <w:t>nera</w:t>
      </w:r>
      <w:r w:rsidRPr="006F75A3">
        <w:rPr>
          <w:rFonts w:cstheme="minorHAnsi"/>
        </w:rPr>
        <w:t xml:space="preserve"> no se observan regueras abiertas en el campo.</w:t>
      </w:r>
      <w:r w:rsidR="00536962" w:rsidRPr="006F75A3">
        <w:rPr>
          <w:rFonts w:cstheme="minorHAnsi"/>
        </w:rPr>
        <w:t xml:space="preserve"> Luego de cada riego, se realiza un proceso de arado de los terrenos, para incorporar el digestato en los terrenos asociados.</w:t>
      </w:r>
      <w:r w:rsidRPr="006F75A3">
        <w:rPr>
          <w:rFonts w:cstheme="minorHAnsi"/>
        </w:rPr>
        <w:t xml:space="preserve"> </w:t>
      </w:r>
    </w:p>
    <w:p w14:paraId="7F5D33B8" w14:textId="6DDBF016" w:rsidR="002174C3" w:rsidRPr="00543921" w:rsidRDefault="005D3541" w:rsidP="002174C3">
      <w:pPr>
        <w:tabs>
          <w:tab w:val="left" w:pos="2554"/>
        </w:tabs>
        <w:jc w:val="both"/>
        <w:rPr>
          <w:rFonts w:cstheme="minorHAnsi"/>
        </w:rPr>
      </w:pPr>
      <w:r w:rsidRPr="00543921">
        <w:rPr>
          <w:rFonts w:cstheme="minorHAnsi"/>
          <w:noProof/>
        </w:rPr>
        <w:drawing>
          <wp:anchor distT="0" distB="0" distL="114300" distR="114300" simplePos="0" relativeHeight="251708416" behindDoc="1" locked="0" layoutInCell="1" allowOverlap="1" wp14:anchorId="06EC9D4C" wp14:editId="548D4270">
            <wp:simplePos x="0" y="0"/>
            <wp:positionH relativeFrom="margin">
              <wp:posOffset>932514</wp:posOffset>
            </wp:positionH>
            <wp:positionV relativeFrom="paragraph">
              <wp:posOffset>68580</wp:posOffset>
            </wp:positionV>
            <wp:extent cx="4012565" cy="3034030"/>
            <wp:effectExtent l="0" t="0" r="635" b="1270"/>
            <wp:wrapTight wrapText="bothSides">
              <wp:wrapPolygon edited="0">
                <wp:start x="0" y="0"/>
                <wp:lineTo x="0" y="16546"/>
                <wp:lineTo x="7247" y="17360"/>
                <wp:lineTo x="7247" y="21519"/>
                <wp:lineTo x="21535" y="21519"/>
                <wp:lineTo x="21535" y="0"/>
                <wp:lineTo x="0" y="0"/>
              </wp:wrapPolygon>
            </wp:wrapTight>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12565" cy="3034030"/>
                    </a:xfrm>
                    <a:prstGeom prst="rect">
                      <a:avLst/>
                    </a:prstGeom>
                    <a:noFill/>
                  </pic:spPr>
                </pic:pic>
              </a:graphicData>
            </a:graphic>
            <wp14:sizeRelH relativeFrom="page">
              <wp14:pctWidth>0</wp14:pctWidth>
            </wp14:sizeRelH>
            <wp14:sizeRelV relativeFrom="page">
              <wp14:pctHeight>0</wp14:pctHeight>
            </wp14:sizeRelV>
          </wp:anchor>
        </w:drawing>
      </w:r>
    </w:p>
    <w:p w14:paraId="7B030539" w14:textId="5C827199" w:rsidR="002174C3" w:rsidRPr="00543921" w:rsidRDefault="002174C3" w:rsidP="002174C3">
      <w:pPr>
        <w:tabs>
          <w:tab w:val="left" w:pos="2554"/>
        </w:tabs>
        <w:jc w:val="both"/>
        <w:rPr>
          <w:rFonts w:cstheme="minorHAnsi"/>
        </w:rPr>
      </w:pPr>
    </w:p>
    <w:p w14:paraId="2C307231" w14:textId="5999847C" w:rsidR="002174C3" w:rsidRPr="00543921" w:rsidRDefault="002174C3" w:rsidP="002174C3">
      <w:pPr>
        <w:tabs>
          <w:tab w:val="left" w:pos="2554"/>
        </w:tabs>
        <w:jc w:val="both"/>
        <w:rPr>
          <w:rFonts w:cstheme="minorHAnsi"/>
        </w:rPr>
      </w:pPr>
    </w:p>
    <w:p w14:paraId="717C7C35" w14:textId="4FB6046D" w:rsidR="002174C3" w:rsidRPr="00543921" w:rsidRDefault="002174C3" w:rsidP="002174C3">
      <w:pPr>
        <w:tabs>
          <w:tab w:val="left" w:pos="2554"/>
        </w:tabs>
        <w:jc w:val="both"/>
        <w:rPr>
          <w:rFonts w:cstheme="minorHAnsi"/>
        </w:rPr>
      </w:pPr>
    </w:p>
    <w:p w14:paraId="14D49727" w14:textId="3AB76692" w:rsidR="002174C3" w:rsidRPr="00543921" w:rsidRDefault="002174C3" w:rsidP="002174C3">
      <w:pPr>
        <w:tabs>
          <w:tab w:val="left" w:pos="2554"/>
        </w:tabs>
        <w:jc w:val="both"/>
        <w:rPr>
          <w:rFonts w:cstheme="minorHAnsi"/>
        </w:rPr>
      </w:pPr>
    </w:p>
    <w:p w14:paraId="28E6B9BF" w14:textId="6CC090C7" w:rsidR="002174C3" w:rsidRPr="00543921" w:rsidRDefault="002174C3" w:rsidP="002174C3">
      <w:pPr>
        <w:tabs>
          <w:tab w:val="left" w:pos="2554"/>
        </w:tabs>
        <w:jc w:val="both"/>
        <w:rPr>
          <w:rFonts w:cstheme="minorHAnsi"/>
        </w:rPr>
      </w:pPr>
    </w:p>
    <w:p w14:paraId="16A5D49F" w14:textId="4FE3B0F5" w:rsidR="002174C3" w:rsidRPr="00543921" w:rsidRDefault="002174C3" w:rsidP="002174C3">
      <w:pPr>
        <w:tabs>
          <w:tab w:val="left" w:pos="2554"/>
        </w:tabs>
        <w:jc w:val="both"/>
        <w:rPr>
          <w:rFonts w:cstheme="minorHAnsi"/>
        </w:rPr>
      </w:pPr>
    </w:p>
    <w:p w14:paraId="4946E4DA" w14:textId="77777777" w:rsidR="002174C3" w:rsidRPr="00543921" w:rsidRDefault="002174C3" w:rsidP="002174C3">
      <w:pPr>
        <w:tabs>
          <w:tab w:val="left" w:pos="2554"/>
        </w:tabs>
        <w:jc w:val="both"/>
        <w:rPr>
          <w:rFonts w:cstheme="minorHAnsi"/>
        </w:rPr>
      </w:pPr>
    </w:p>
    <w:p w14:paraId="1FA853E5" w14:textId="03D283AE" w:rsidR="002174C3" w:rsidRPr="00543921" w:rsidRDefault="002174C3" w:rsidP="002174C3">
      <w:pPr>
        <w:pStyle w:val="Prrafodelista"/>
        <w:tabs>
          <w:tab w:val="left" w:pos="2554"/>
        </w:tabs>
        <w:jc w:val="both"/>
        <w:rPr>
          <w:rFonts w:cstheme="minorHAnsi"/>
        </w:rPr>
      </w:pPr>
    </w:p>
    <w:p w14:paraId="04DB3E6F" w14:textId="6F0EC79E" w:rsidR="002174C3" w:rsidRPr="00543921" w:rsidRDefault="002174C3" w:rsidP="002174C3">
      <w:pPr>
        <w:pStyle w:val="Prrafodelista"/>
        <w:tabs>
          <w:tab w:val="left" w:pos="2554"/>
        </w:tabs>
        <w:jc w:val="both"/>
        <w:rPr>
          <w:rFonts w:cstheme="minorHAnsi"/>
        </w:rPr>
      </w:pPr>
    </w:p>
    <w:p w14:paraId="3CD42ABC" w14:textId="20A32E63" w:rsidR="002174C3" w:rsidRPr="00543921" w:rsidRDefault="002174C3" w:rsidP="002174C3">
      <w:pPr>
        <w:pStyle w:val="Prrafodelista"/>
        <w:tabs>
          <w:tab w:val="left" w:pos="2554"/>
        </w:tabs>
        <w:jc w:val="both"/>
        <w:rPr>
          <w:rFonts w:cstheme="minorHAnsi"/>
        </w:rPr>
      </w:pPr>
    </w:p>
    <w:p w14:paraId="49241307" w14:textId="6F7CFB39" w:rsidR="002174C3" w:rsidRPr="00543921" w:rsidRDefault="002174C3" w:rsidP="002174C3">
      <w:pPr>
        <w:pStyle w:val="Prrafodelista"/>
        <w:tabs>
          <w:tab w:val="left" w:pos="2554"/>
        </w:tabs>
        <w:jc w:val="both"/>
        <w:rPr>
          <w:rFonts w:cstheme="minorHAnsi"/>
        </w:rPr>
      </w:pPr>
    </w:p>
    <w:p w14:paraId="61F3BF1E" w14:textId="24F614AE" w:rsidR="002174C3" w:rsidRPr="00543921" w:rsidRDefault="002174C3" w:rsidP="002174C3">
      <w:pPr>
        <w:pStyle w:val="Prrafodelista"/>
        <w:tabs>
          <w:tab w:val="left" w:pos="2554"/>
        </w:tabs>
        <w:jc w:val="both"/>
        <w:rPr>
          <w:rFonts w:cstheme="minorHAnsi"/>
        </w:rPr>
      </w:pPr>
    </w:p>
    <w:p w14:paraId="6663E991" w14:textId="6B9361E9" w:rsidR="005D3541" w:rsidRPr="00E403B2" w:rsidRDefault="005D3541" w:rsidP="008E3AE4">
      <w:pPr>
        <w:pStyle w:val="Prrafodelista"/>
        <w:tabs>
          <w:tab w:val="left" w:pos="2554"/>
        </w:tabs>
        <w:jc w:val="center"/>
        <w:rPr>
          <w:rFonts w:cstheme="minorHAnsi"/>
          <w:b/>
          <w:bCs/>
          <w:sz w:val="20"/>
          <w:szCs w:val="20"/>
          <w:u w:val="single"/>
        </w:rPr>
      </w:pPr>
      <w:r w:rsidRPr="00E403B2">
        <w:rPr>
          <w:rFonts w:cstheme="minorHAnsi"/>
          <w:sz w:val="20"/>
          <w:szCs w:val="20"/>
        </w:rPr>
        <w:t xml:space="preserve">Figura </w:t>
      </w:r>
      <w:r w:rsidR="009C2A6F">
        <w:rPr>
          <w:rFonts w:cstheme="minorHAnsi"/>
          <w:sz w:val="20"/>
          <w:szCs w:val="20"/>
        </w:rPr>
        <w:t>8</w:t>
      </w:r>
      <w:r w:rsidRPr="00E403B2">
        <w:rPr>
          <w:rFonts w:cstheme="minorHAnsi"/>
          <w:sz w:val="20"/>
          <w:szCs w:val="20"/>
        </w:rPr>
        <w:t>. Vista de aplicaci</w:t>
      </w:r>
      <w:r w:rsidR="00F036D9" w:rsidRPr="00E403B2">
        <w:rPr>
          <w:rFonts w:cstheme="minorHAnsi"/>
          <w:sz w:val="20"/>
          <w:szCs w:val="20"/>
        </w:rPr>
        <w:t>ón de riego</w:t>
      </w:r>
    </w:p>
    <w:p w14:paraId="25DC1F3A" w14:textId="7C8A0DF1" w:rsidR="005D3541" w:rsidRPr="006E3FD7" w:rsidRDefault="005D3541" w:rsidP="006E3FD7">
      <w:pPr>
        <w:tabs>
          <w:tab w:val="left" w:pos="2554"/>
        </w:tabs>
        <w:jc w:val="both"/>
        <w:rPr>
          <w:rFonts w:cstheme="minorHAnsi"/>
          <w:b/>
          <w:bCs/>
          <w:u w:val="single"/>
        </w:rPr>
      </w:pPr>
    </w:p>
    <w:p w14:paraId="56ADBF54" w14:textId="182003E7" w:rsidR="00E3402C" w:rsidRPr="009C1D76" w:rsidRDefault="00E3402C" w:rsidP="009C1D76">
      <w:pPr>
        <w:pStyle w:val="Ttulo1"/>
        <w:numPr>
          <w:ilvl w:val="0"/>
          <w:numId w:val="6"/>
        </w:numPr>
        <w:ind w:left="426" w:hanging="426"/>
        <w:rPr>
          <w:rFonts w:asciiTheme="minorHAnsi" w:eastAsiaTheme="minorHAnsi" w:hAnsiTheme="minorHAnsi" w:cstheme="minorHAnsi"/>
          <w:b/>
          <w:bCs/>
          <w:color w:val="auto"/>
          <w:sz w:val="22"/>
          <w:szCs w:val="22"/>
        </w:rPr>
      </w:pPr>
      <w:r w:rsidRPr="009C1D76">
        <w:rPr>
          <w:rFonts w:asciiTheme="minorHAnsi" w:eastAsiaTheme="minorHAnsi" w:hAnsiTheme="minorHAnsi" w:cstheme="minorHAnsi"/>
          <w:b/>
          <w:bCs/>
          <w:color w:val="auto"/>
          <w:sz w:val="22"/>
          <w:szCs w:val="22"/>
        </w:rPr>
        <w:t xml:space="preserve">Monitoreo de Olores y Resultados observados </w:t>
      </w:r>
    </w:p>
    <w:p w14:paraId="061F2397" w14:textId="77777777" w:rsidR="000561DD" w:rsidRPr="00543921" w:rsidRDefault="000561DD" w:rsidP="002174C3">
      <w:pPr>
        <w:pStyle w:val="Prrafodelista"/>
        <w:tabs>
          <w:tab w:val="left" w:pos="2554"/>
        </w:tabs>
        <w:jc w:val="both"/>
        <w:rPr>
          <w:rFonts w:cstheme="minorHAnsi"/>
          <w:b/>
          <w:bCs/>
          <w:u w:val="single"/>
        </w:rPr>
      </w:pPr>
    </w:p>
    <w:p w14:paraId="599AFC20" w14:textId="50838790" w:rsidR="00BD58AA" w:rsidRPr="00543921" w:rsidRDefault="00BD58AA" w:rsidP="009C1D76">
      <w:pPr>
        <w:tabs>
          <w:tab w:val="left" w:pos="2554"/>
        </w:tabs>
        <w:jc w:val="both"/>
        <w:rPr>
          <w:rFonts w:cstheme="minorHAnsi"/>
        </w:rPr>
      </w:pPr>
      <w:r w:rsidRPr="00543921">
        <w:rPr>
          <w:rFonts w:cstheme="minorHAnsi"/>
        </w:rPr>
        <w:t>Dad</w:t>
      </w:r>
      <w:r w:rsidR="000561DD" w:rsidRPr="00543921">
        <w:rPr>
          <w:rFonts w:cstheme="minorHAnsi"/>
        </w:rPr>
        <w:t>a</w:t>
      </w:r>
      <w:r w:rsidRPr="00543921">
        <w:rPr>
          <w:rFonts w:cstheme="minorHAnsi"/>
        </w:rPr>
        <w:t xml:space="preserve"> la incorporación de tecnología </w:t>
      </w:r>
      <w:r w:rsidR="006F7C18">
        <w:rPr>
          <w:rFonts w:cstheme="minorHAnsi"/>
        </w:rPr>
        <w:t>para el control de olores en todas las fuentes emisoras del plantel</w:t>
      </w:r>
      <w:r w:rsidR="00CC7E37" w:rsidRPr="00543921">
        <w:rPr>
          <w:rFonts w:cstheme="minorHAnsi"/>
        </w:rPr>
        <w:t xml:space="preserve">, </w:t>
      </w:r>
      <w:r w:rsidRPr="00543921">
        <w:rPr>
          <w:rFonts w:cstheme="minorHAnsi"/>
        </w:rPr>
        <w:t xml:space="preserve">se ha logrado reducir la emisión de olores significativamente. </w:t>
      </w:r>
    </w:p>
    <w:p w14:paraId="7AEFA314" w14:textId="59D429AA" w:rsidR="00BD58AA" w:rsidRPr="00543921" w:rsidRDefault="00BD58AA" w:rsidP="009C1D76">
      <w:pPr>
        <w:tabs>
          <w:tab w:val="left" w:pos="2554"/>
        </w:tabs>
        <w:jc w:val="both"/>
        <w:rPr>
          <w:rFonts w:cstheme="minorHAnsi"/>
        </w:rPr>
      </w:pPr>
      <w:r w:rsidRPr="00543921">
        <w:rPr>
          <w:rFonts w:cstheme="minorHAnsi"/>
        </w:rPr>
        <w:t xml:space="preserve">En las siguientes imágenes se puede observar como la modelación de olores da cuenta de la reducción </w:t>
      </w:r>
      <w:r w:rsidR="00E73AE0">
        <w:rPr>
          <w:rFonts w:cstheme="minorHAnsi"/>
        </w:rPr>
        <w:t>de la pluma de olor</w:t>
      </w:r>
      <w:r w:rsidRPr="00543921">
        <w:rPr>
          <w:rFonts w:cstheme="minorHAnsi"/>
        </w:rPr>
        <w:t xml:space="preserve">. Es así como el escenario del 2017 </w:t>
      </w:r>
      <w:r w:rsidR="002B627A" w:rsidRPr="00543921">
        <w:rPr>
          <w:rFonts w:cstheme="minorHAnsi"/>
        </w:rPr>
        <w:t>el</w:t>
      </w:r>
      <w:r w:rsidRPr="00543921">
        <w:rPr>
          <w:rFonts w:cstheme="minorHAnsi"/>
        </w:rPr>
        <w:t xml:space="preserve"> área de influencia de color rojo representa 14 </w:t>
      </w:r>
      <w:proofErr w:type="spellStart"/>
      <w:r w:rsidRPr="00543921">
        <w:rPr>
          <w:rFonts w:cstheme="minorHAnsi"/>
        </w:rPr>
        <w:t>ou</w:t>
      </w:r>
      <w:proofErr w:type="spellEnd"/>
      <w:r w:rsidRPr="00543921">
        <w:rPr>
          <w:rFonts w:cstheme="minorHAnsi"/>
        </w:rPr>
        <w:t xml:space="preserve">, mientras que en el año 2021 el área de color morado </w:t>
      </w:r>
      <w:r w:rsidR="002B627A" w:rsidRPr="00543921">
        <w:rPr>
          <w:rFonts w:cstheme="minorHAnsi"/>
        </w:rPr>
        <w:t xml:space="preserve">representa </w:t>
      </w:r>
      <w:r w:rsidRPr="00543921">
        <w:rPr>
          <w:rFonts w:cstheme="minorHAnsi"/>
        </w:rPr>
        <w:t xml:space="preserve">1 </w:t>
      </w:r>
      <w:proofErr w:type="spellStart"/>
      <w:r w:rsidRPr="00543921">
        <w:rPr>
          <w:rFonts w:cstheme="minorHAnsi"/>
        </w:rPr>
        <w:t>uo</w:t>
      </w:r>
      <w:proofErr w:type="spellEnd"/>
      <w:r w:rsidRPr="00543921">
        <w:rPr>
          <w:rFonts w:cstheme="minorHAnsi"/>
        </w:rPr>
        <w:t xml:space="preserve">.  </w:t>
      </w:r>
    </w:p>
    <w:p w14:paraId="5EF2E394" w14:textId="47BB58FC" w:rsidR="00BD58AA" w:rsidRPr="00543921" w:rsidRDefault="00F036D9" w:rsidP="001427AD">
      <w:pPr>
        <w:tabs>
          <w:tab w:val="left" w:pos="2554"/>
        </w:tabs>
        <w:rPr>
          <w:rFonts w:cstheme="minorHAnsi"/>
        </w:rPr>
      </w:pPr>
      <w:r w:rsidRPr="009C1D76">
        <w:rPr>
          <w:rFonts w:cstheme="minorHAnsi"/>
          <w:b/>
          <w:bCs/>
          <w:noProof/>
        </w:rPr>
        <w:drawing>
          <wp:anchor distT="0" distB="0" distL="114300" distR="114300" simplePos="0" relativeHeight="251692032" behindDoc="1" locked="0" layoutInCell="1" allowOverlap="1" wp14:anchorId="776F4071" wp14:editId="0E83C69A">
            <wp:simplePos x="0" y="0"/>
            <wp:positionH relativeFrom="margin">
              <wp:posOffset>-76835</wp:posOffset>
            </wp:positionH>
            <wp:positionV relativeFrom="paragraph">
              <wp:posOffset>315595</wp:posOffset>
            </wp:positionV>
            <wp:extent cx="5702300" cy="1583690"/>
            <wp:effectExtent l="0" t="0" r="0" b="3810"/>
            <wp:wrapTight wrapText="bothSides">
              <wp:wrapPolygon edited="0">
                <wp:start x="10680" y="0"/>
                <wp:lineTo x="0" y="0"/>
                <wp:lineTo x="0" y="21132"/>
                <wp:lineTo x="10680" y="21479"/>
                <wp:lineTo x="21552" y="21479"/>
                <wp:lineTo x="21552" y="0"/>
                <wp:lineTo x="10680" y="0"/>
              </wp:wrapPolygon>
            </wp:wrapTight>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02300" cy="1583690"/>
                    </a:xfrm>
                    <a:prstGeom prst="rect">
                      <a:avLst/>
                    </a:prstGeom>
                    <a:noFill/>
                  </pic:spPr>
                </pic:pic>
              </a:graphicData>
            </a:graphic>
            <wp14:sizeRelH relativeFrom="page">
              <wp14:pctWidth>0</wp14:pctWidth>
            </wp14:sizeRelH>
            <wp14:sizeRelV relativeFrom="page">
              <wp14:pctHeight>0</wp14:pctHeight>
            </wp14:sizeRelV>
          </wp:anchor>
        </w:drawing>
      </w:r>
      <w:r w:rsidR="00BD58AA" w:rsidRPr="009C1D76">
        <w:rPr>
          <w:rFonts w:cstheme="minorHAnsi"/>
          <w:b/>
          <w:bCs/>
        </w:rPr>
        <w:t xml:space="preserve">Escenario Estudio abril 2017                 </w:t>
      </w:r>
      <w:r w:rsidR="00BD58AA" w:rsidRPr="009C1D76">
        <w:rPr>
          <w:rFonts w:cstheme="minorHAnsi"/>
        </w:rPr>
        <w:t xml:space="preserve">                                           </w:t>
      </w:r>
      <w:r w:rsidR="00BD58AA" w:rsidRPr="009C1D76">
        <w:rPr>
          <w:rFonts w:cstheme="minorHAnsi"/>
          <w:b/>
          <w:bCs/>
        </w:rPr>
        <w:t>Escenario Estudio noviembre 2021</w:t>
      </w:r>
    </w:p>
    <w:p w14:paraId="6054E8BC" w14:textId="7A5DAA1C" w:rsidR="002B627A" w:rsidRPr="009C1D76" w:rsidRDefault="00F036D9" w:rsidP="009C1D76">
      <w:pPr>
        <w:pStyle w:val="Prrafodelista"/>
        <w:tabs>
          <w:tab w:val="left" w:pos="2554"/>
        </w:tabs>
        <w:jc w:val="center"/>
        <w:rPr>
          <w:rFonts w:cstheme="minorHAnsi"/>
          <w:b/>
          <w:bCs/>
          <w:sz w:val="20"/>
          <w:szCs w:val="20"/>
          <w:u w:val="single"/>
        </w:rPr>
      </w:pPr>
      <w:r w:rsidRPr="006F7C18">
        <w:rPr>
          <w:rFonts w:cstheme="minorHAnsi"/>
          <w:sz w:val="20"/>
          <w:szCs w:val="20"/>
        </w:rPr>
        <w:t xml:space="preserve">Figura </w:t>
      </w:r>
      <w:r w:rsidR="009C2A6F">
        <w:rPr>
          <w:rFonts w:cstheme="minorHAnsi"/>
          <w:sz w:val="20"/>
          <w:szCs w:val="20"/>
        </w:rPr>
        <w:t>9.</w:t>
      </w:r>
      <w:r w:rsidRPr="006F7C18">
        <w:rPr>
          <w:rFonts w:cstheme="minorHAnsi"/>
          <w:sz w:val="20"/>
          <w:szCs w:val="20"/>
        </w:rPr>
        <w:t xml:space="preserve"> Vista de monitoreo de olores</w:t>
      </w:r>
    </w:p>
    <w:p w14:paraId="3F25C429" w14:textId="63951BCF" w:rsidR="00E3402C" w:rsidRPr="00E3402C" w:rsidRDefault="00E3402C" w:rsidP="009C1D76">
      <w:pPr>
        <w:tabs>
          <w:tab w:val="left" w:pos="2554"/>
        </w:tabs>
        <w:jc w:val="both"/>
        <w:rPr>
          <w:rFonts w:cstheme="minorHAnsi"/>
        </w:rPr>
      </w:pPr>
      <w:r>
        <w:rPr>
          <w:rFonts w:cstheme="minorHAnsi"/>
        </w:rPr>
        <w:t xml:space="preserve">El Plantel mantiene un monitoreo constante del olor generado, dado que desde el año 2019 </w:t>
      </w:r>
      <w:r w:rsidRPr="00E3402C">
        <w:rPr>
          <w:rFonts w:cstheme="minorHAnsi"/>
        </w:rPr>
        <w:t xml:space="preserve">cuenta con un Sistema Electrónico en línea de seguimiento de la variable olor, el cual permite mantener una modelación de dispersión de olor con datos actualizados. De esta manera, es posible hacer las gestiones que correspondan. </w:t>
      </w:r>
    </w:p>
    <w:p w14:paraId="16148F32" w14:textId="161A6FE0" w:rsidR="00A71470" w:rsidRDefault="00E3402C" w:rsidP="009C1D76">
      <w:pPr>
        <w:tabs>
          <w:tab w:val="left" w:pos="2554"/>
        </w:tabs>
        <w:jc w:val="both"/>
        <w:rPr>
          <w:rFonts w:cstheme="minorHAnsi"/>
        </w:rPr>
      </w:pPr>
      <w:r w:rsidRPr="00E3402C">
        <w:rPr>
          <w:rFonts w:cstheme="minorHAnsi"/>
        </w:rPr>
        <w:t>El Sistema Electrónico trabaja utilizando los modelos CALMET, CALPUFF y CALPOST y con el objetivo de contar con la información más exacta de la ubicación, está instalada una estación meteorológica al interior del predio, que registra las variables necesarias para la operación del modelo, CALMET.</w:t>
      </w:r>
    </w:p>
    <w:p w14:paraId="39378F84" w14:textId="057289BB" w:rsidR="00A71470" w:rsidRPr="00543921" w:rsidRDefault="00A71470" w:rsidP="009C1D76">
      <w:pPr>
        <w:pStyle w:val="Ttulo1"/>
        <w:numPr>
          <w:ilvl w:val="0"/>
          <w:numId w:val="6"/>
        </w:numPr>
        <w:ind w:left="426" w:hanging="426"/>
        <w:rPr>
          <w:rFonts w:cstheme="majorHAnsi"/>
          <w:b/>
          <w:bCs/>
          <w:color w:val="auto"/>
          <w:sz w:val="22"/>
          <w:szCs w:val="22"/>
        </w:rPr>
      </w:pPr>
      <w:r w:rsidRPr="00543921">
        <w:rPr>
          <w:rFonts w:cstheme="majorHAnsi"/>
          <w:b/>
          <w:bCs/>
          <w:color w:val="auto"/>
          <w:sz w:val="22"/>
          <w:szCs w:val="22"/>
        </w:rPr>
        <w:t>Referencias</w:t>
      </w:r>
    </w:p>
    <w:p w14:paraId="23899E29" w14:textId="77777777" w:rsidR="00A71470" w:rsidRPr="006E3FD7" w:rsidRDefault="00A71470" w:rsidP="006E3FD7">
      <w:pPr>
        <w:tabs>
          <w:tab w:val="left" w:pos="2554"/>
        </w:tabs>
        <w:jc w:val="both"/>
        <w:rPr>
          <w:rFonts w:cstheme="minorHAnsi"/>
        </w:rPr>
      </w:pPr>
    </w:p>
    <w:p w14:paraId="71855140" w14:textId="77777777" w:rsidR="00A71470" w:rsidRPr="006E3FD7" w:rsidRDefault="00A71470" w:rsidP="006E3FD7">
      <w:pPr>
        <w:pStyle w:val="Prrafodelista"/>
        <w:numPr>
          <w:ilvl w:val="0"/>
          <w:numId w:val="13"/>
        </w:numPr>
        <w:tabs>
          <w:tab w:val="left" w:pos="2554"/>
        </w:tabs>
        <w:jc w:val="both"/>
        <w:rPr>
          <w:rFonts w:cstheme="minorHAnsi"/>
        </w:rPr>
      </w:pPr>
      <w:r w:rsidRPr="006E3FD7">
        <w:rPr>
          <w:rFonts w:cstheme="minorHAnsi"/>
        </w:rPr>
        <w:t xml:space="preserve">Norma de Emisión de contaminantes en planteles porcinos que, en función de sus olores generan molestia y constituyen un riesgo a la calidad de vida de la población, del Ministerio del medioambiente de Chile (actualmente en Toma de Razón en Contraloría). </w:t>
      </w:r>
    </w:p>
    <w:p w14:paraId="228AF398" w14:textId="77777777" w:rsidR="00A71470" w:rsidRPr="006E3FD7" w:rsidRDefault="00A71470" w:rsidP="006E3FD7">
      <w:pPr>
        <w:pStyle w:val="Prrafodelista"/>
        <w:numPr>
          <w:ilvl w:val="0"/>
          <w:numId w:val="13"/>
        </w:numPr>
        <w:tabs>
          <w:tab w:val="left" w:pos="2554"/>
        </w:tabs>
        <w:jc w:val="both"/>
        <w:rPr>
          <w:rFonts w:cstheme="minorHAnsi"/>
        </w:rPr>
      </w:pPr>
      <w:r w:rsidRPr="006E3FD7">
        <w:rPr>
          <w:rFonts w:cstheme="minorHAnsi"/>
        </w:rPr>
        <w:t xml:space="preserve">Estudio: Generación de Antecedentes técnicos para la elaboración de la norma de emisión de olores para la crianza intensiva de animales. </w:t>
      </w:r>
      <w:proofErr w:type="spellStart"/>
      <w:r w:rsidRPr="006E3FD7">
        <w:rPr>
          <w:rFonts w:cstheme="minorHAnsi"/>
        </w:rPr>
        <w:t>Envirometrika</w:t>
      </w:r>
      <w:proofErr w:type="spellEnd"/>
      <w:r w:rsidRPr="006E3FD7">
        <w:rPr>
          <w:rFonts w:cstheme="minorHAnsi"/>
        </w:rPr>
        <w:t>, Ministerio del Medioambiente, 2019.</w:t>
      </w:r>
    </w:p>
    <w:p w14:paraId="26197202" w14:textId="6520834F" w:rsidR="00A71470" w:rsidRPr="00751D8B" w:rsidRDefault="00A71470" w:rsidP="00E3402C">
      <w:pPr>
        <w:pStyle w:val="Prrafodelista"/>
        <w:numPr>
          <w:ilvl w:val="0"/>
          <w:numId w:val="13"/>
        </w:numPr>
        <w:tabs>
          <w:tab w:val="left" w:pos="2554"/>
        </w:tabs>
        <w:jc w:val="both"/>
        <w:rPr>
          <w:rFonts w:cstheme="minorHAnsi"/>
          <w:lang w:val="en-US"/>
        </w:rPr>
      </w:pPr>
      <w:proofErr w:type="spellStart"/>
      <w:r w:rsidRPr="00751D8B">
        <w:rPr>
          <w:rFonts w:cstheme="minorHAnsi"/>
          <w:lang w:val="en-US"/>
        </w:rPr>
        <w:t>Herber</w:t>
      </w:r>
      <w:proofErr w:type="spellEnd"/>
      <w:r w:rsidRPr="00751D8B">
        <w:rPr>
          <w:rFonts w:cstheme="minorHAnsi"/>
          <w:lang w:val="en-US"/>
        </w:rPr>
        <w:t xml:space="preserve"> and Jones, 1999 </w:t>
      </w:r>
      <w:hyperlink r:id="rId27" w:history="1">
        <w:r w:rsidRPr="00751D8B">
          <w:rPr>
            <w:lang w:val="en-US"/>
          </w:rPr>
          <w:t>https://www.extension.purdue.edu/extmedia/AE/AQ-2/AQ-2.html</w:t>
        </w:r>
      </w:hyperlink>
    </w:p>
    <w:p w14:paraId="02190645" w14:textId="3AFDB622" w:rsidR="00BF1D0A" w:rsidRPr="00A71470" w:rsidRDefault="00BF1D0A" w:rsidP="001427AD">
      <w:pPr>
        <w:tabs>
          <w:tab w:val="left" w:pos="2554"/>
        </w:tabs>
        <w:rPr>
          <w:rFonts w:cstheme="minorHAnsi"/>
          <w:lang w:val="en-US"/>
        </w:rPr>
      </w:pPr>
    </w:p>
    <w:sectPr w:rsidR="00BF1D0A" w:rsidRPr="00A71470">
      <w:headerReference w:type="default" r:id="rId28"/>
      <w:footerReference w:type="even" r:id="rId29"/>
      <w:footerReference w:type="default" r:id="rId30"/>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2FE19B" w14:textId="77777777" w:rsidR="00AD0BD0" w:rsidRDefault="00AD0BD0" w:rsidP="00F4447D">
      <w:pPr>
        <w:spacing w:after="0" w:line="240" w:lineRule="auto"/>
      </w:pPr>
      <w:r>
        <w:separator/>
      </w:r>
    </w:p>
  </w:endnote>
  <w:endnote w:type="continuationSeparator" w:id="0">
    <w:p w14:paraId="294B907F" w14:textId="77777777" w:rsidR="00AD0BD0" w:rsidRDefault="00AD0BD0" w:rsidP="00F444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34335522"/>
      <w:docPartObj>
        <w:docPartGallery w:val="Page Numbers (Bottom of Page)"/>
        <w:docPartUnique/>
      </w:docPartObj>
    </w:sdtPr>
    <w:sdtEndPr>
      <w:rPr>
        <w:rStyle w:val="Nmerodepgina"/>
      </w:rPr>
    </w:sdtEndPr>
    <w:sdtContent>
      <w:p w14:paraId="613F611A" w14:textId="73A4AEA2" w:rsidR="00F036D9" w:rsidRDefault="00F036D9" w:rsidP="009603C6">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64D883A6" w14:textId="77777777" w:rsidR="00F036D9" w:rsidRDefault="00F036D9" w:rsidP="008E3AE4">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68006656"/>
      <w:docPartObj>
        <w:docPartGallery w:val="Page Numbers (Bottom of Page)"/>
        <w:docPartUnique/>
      </w:docPartObj>
    </w:sdtPr>
    <w:sdtEndPr>
      <w:rPr>
        <w:rStyle w:val="Nmerodepgina"/>
      </w:rPr>
    </w:sdtEndPr>
    <w:sdtContent>
      <w:p w14:paraId="1014D487" w14:textId="53362E32" w:rsidR="00F036D9" w:rsidRDefault="00F036D9" w:rsidP="009603C6">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w:t>
        </w:r>
        <w:r>
          <w:rPr>
            <w:rStyle w:val="Nmerodepgina"/>
          </w:rPr>
          <w:fldChar w:fldCharType="end"/>
        </w:r>
      </w:p>
    </w:sdtContent>
  </w:sdt>
  <w:p w14:paraId="651FCD53" w14:textId="77777777" w:rsidR="00F036D9" w:rsidRDefault="00F036D9" w:rsidP="008E3AE4">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9D843F" w14:textId="77777777" w:rsidR="00AD0BD0" w:rsidRDefault="00AD0BD0" w:rsidP="00F4447D">
      <w:pPr>
        <w:spacing w:after="0" w:line="240" w:lineRule="auto"/>
      </w:pPr>
      <w:r>
        <w:separator/>
      </w:r>
    </w:p>
  </w:footnote>
  <w:footnote w:type="continuationSeparator" w:id="0">
    <w:p w14:paraId="1A0D8F5B" w14:textId="77777777" w:rsidR="00AD0BD0" w:rsidRDefault="00AD0BD0" w:rsidP="00F444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469D1" w14:textId="77777777" w:rsidR="008B5625" w:rsidRDefault="008B5625" w:rsidP="00F4447D">
    <w:pPr>
      <w:pStyle w:val="Encabezado"/>
    </w:pPr>
  </w:p>
  <w:p w14:paraId="2BB6E674" w14:textId="77777777" w:rsidR="00A252D4" w:rsidRDefault="00A252D4" w:rsidP="00A252D4">
    <w:pPr>
      <w:pStyle w:val="Encabezado"/>
      <w:rPr>
        <w:b/>
        <w:bCs/>
      </w:rPr>
    </w:pPr>
    <w:r w:rsidRPr="000132E9">
      <w:rPr>
        <w:b/>
        <w:bCs/>
      </w:rPr>
      <w:t>Agrícola y Ganadera</w:t>
    </w:r>
  </w:p>
  <w:p w14:paraId="6EEBF730" w14:textId="22B3BA53" w:rsidR="008B5625" w:rsidRDefault="00A252D4" w:rsidP="00A252D4">
    <w:pPr>
      <w:pStyle w:val="Encabezado"/>
    </w:pPr>
    <w:r w:rsidRPr="000132E9">
      <w:rPr>
        <w:b/>
        <w:bCs/>
      </w:rPr>
      <w:t>Chill</w:t>
    </w:r>
    <w:r>
      <w:rPr>
        <w:b/>
        <w:bCs/>
      </w:rPr>
      <w:t>á</w:t>
    </w:r>
    <w:r w:rsidRPr="000132E9">
      <w:rPr>
        <w:b/>
        <w:bCs/>
      </w:rPr>
      <w:t>n Viejo</w:t>
    </w:r>
  </w:p>
  <w:p w14:paraId="11E2433B" w14:textId="63397C56" w:rsidR="00F4447D" w:rsidRPr="00F4447D" w:rsidRDefault="00F4447D" w:rsidP="00F4447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29288E"/>
    <w:multiLevelType w:val="hybridMultilevel"/>
    <w:tmpl w:val="FF2CDBE2"/>
    <w:lvl w:ilvl="0" w:tplc="040A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181C1524"/>
    <w:multiLevelType w:val="multilevel"/>
    <w:tmpl w:val="836C6CCC"/>
    <w:lvl w:ilvl="0">
      <w:start w:val="4"/>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 w15:restartNumberingAfterBreak="0">
    <w:nsid w:val="36790C09"/>
    <w:multiLevelType w:val="hybridMultilevel"/>
    <w:tmpl w:val="F110A29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3AAF159C"/>
    <w:multiLevelType w:val="hybridMultilevel"/>
    <w:tmpl w:val="654A61EA"/>
    <w:lvl w:ilvl="0" w:tplc="0DD88F12">
      <w:start w:val="1"/>
      <w:numFmt w:val="lowerLetter"/>
      <w:lvlText w:val="%1)"/>
      <w:lvlJc w:val="left"/>
      <w:pPr>
        <w:ind w:left="363" w:hanging="360"/>
      </w:pPr>
      <w:rPr>
        <w:b/>
      </w:rPr>
    </w:lvl>
    <w:lvl w:ilvl="1" w:tplc="340A0019" w:tentative="1">
      <w:start w:val="1"/>
      <w:numFmt w:val="lowerLetter"/>
      <w:lvlText w:val="%2."/>
      <w:lvlJc w:val="left"/>
      <w:pPr>
        <w:ind w:left="1083" w:hanging="360"/>
      </w:pPr>
    </w:lvl>
    <w:lvl w:ilvl="2" w:tplc="340A001B" w:tentative="1">
      <w:start w:val="1"/>
      <w:numFmt w:val="lowerRoman"/>
      <w:lvlText w:val="%3."/>
      <w:lvlJc w:val="right"/>
      <w:pPr>
        <w:ind w:left="1803" w:hanging="180"/>
      </w:pPr>
    </w:lvl>
    <w:lvl w:ilvl="3" w:tplc="340A000F" w:tentative="1">
      <w:start w:val="1"/>
      <w:numFmt w:val="decimal"/>
      <w:lvlText w:val="%4."/>
      <w:lvlJc w:val="left"/>
      <w:pPr>
        <w:ind w:left="2523" w:hanging="360"/>
      </w:pPr>
    </w:lvl>
    <w:lvl w:ilvl="4" w:tplc="340A0019" w:tentative="1">
      <w:start w:val="1"/>
      <w:numFmt w:val="lowerLetter"/>
      <w:lvlText w:val="%5."/>
      <w:lvlJc w:val="left"/>
      <w:pPr>
        <w:ind w:left="3243" w:hanging="360"/>
      </w:pPr>
    </w:lvl>
    <w:lvl w:ilvl="5" w:tplc="340A001B" w:tentative="1">
      <w:start w:val="1"/>
      <w:numFmt w:val="lowerRoman"/>
      <w:lvlText w:val="%6."/>
      <w:lvlJc w:val="right"/>
      <w:pPr>
        <w:ind w:left="3963" w:hanging="180"/>
      </w:pPr>
    </w:lvl>
    <w:lvl w:ilvl="6" w:tplc="340A000F" w:tentative="1">
      <w:start w:val="1"/>
      <w:numFmt w:val="decimal"/>
      <w:lvlText w:val="%7."/>
      <w:lvlJc w:val="left"/>
      <w:pPr>
        <w:ind w:left="4683" w:hanging="360"/>
      </w:pPr>
    </w:lvl>
    <w:lvl w:ilvl="7" w:tplc="340A0019" w:tentative="1">
      <w:start w:val="1"/>
      <w:numFmt w:val="lowerLetter"/>
      <w:lvlText w:val="%8."/>
      <w:lvlJc w:val="left"/>
      <w:pPr>
        <w:ind w:left="5403" w:hanging="360"/>
      </w:pPr>
    </w:lvl>
    <w:lvl w:ilvl="8" w:tplc="340A001B" w:tentative="1">
      <w:start w:val="1"/>
      <w:numFmt w:val="lowerRoman"/>
      <w:lvlText w:val="%9."/>
      <w:lvlJc w:val="right"/>
      <w:pPr>
        <w:ind w:left="6123" w:hanging="180"/>
      </w:pPr>
    </w:lvl>
  </w:abstractNum>
  <w:abstractNum w:abstractNumId="4" w15:restartNumberingAfterBreak="0">
    <w:nsid w:val="437B7593"/>
    <w:multiLevelType w:val="hybridMultilevel"/>
    <w:tmpl w:val="743C9FDC"/>
    <w:lvl w:ilvl="0" w:tplc="06CC3870">
      <w:start w:val="1"/>
      <w:numFmt w:val="low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15:restartNumberingAfterBreak="0">
    <w:nsid w:val="53E53B3A"/>
    <w:multiLevelType w:val="hybridMultilevel"/>
    <w:tmpl w:val="9C32D276"/>
    <w:lvl w:ilvl="0" w:tplc="AE4633AC">
      <w:start w:val="1"/>
      <w:numFmt w:val="low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5C66750F"/>
    <w:multiLevelType w:val="multilevel"/>
    <w:tmpl w:val="199CF6DC"/>
    <w:lvl w:ilvl="0">
      <w:start w:val="4"/>
      <w:numFmt w:val="decimal"/>
      <w:lvlText w:val="%1"/>
      <w:lvlJc w:val="left"/>
      <w:pPr>
        <w:ind w:left="360" w:hanging="360"/>
      </w:pPr>
      <w:rPr>
        <w:rFonts w:hint="default"/>
        <w:b/>
      </w:rPr>
    </w:lvl>
    <w:lvl w:ilvl="1">
      <w:start w:val="8"/>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7" w15:restartNumberingAfterBreak="0">
    <w:nsid w:val="5D38091B"/>
    <w:multiLevelType w:val="hybridMultilevel"/>
    <w:tmpl w:val="7638BCB8"/>
    <w:lvl w:ilvl="0" w:tplc="09D691EC">
      <w:start w:val="1"/>
      <w:numFmt w:val="decimal"/>
      <w:lvlText w:val="%1."/>
      <w:lvlJc w:val="left"/>
      <w:pPr>
        <w:ind w:left="1080" w:hanging="360"/>
      </w:pPr>
      <w:rPr>
        <w:rFonts w:hint="default"/>
        <w:b/>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8" w15:restartNumberingAfterBreak="0">
    <w:nsid w:val="5FB870B7"/>
    <w:multiLevelType w:val="hybridMultilevel"/>
    <w:tmpl w:val="3DCAF65C"/>
    <w:lvl w:ilvl="0" w:tplc="0EDA0DFE">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 w15:restartNumberingAfterBreak="0">
    <w:nsid w:val="67986EF5"/>
    <w:multiLevelType w:val="hybridMultilevel"/>
    <w:tmpl w:val="62A83EE2"/>
    <w:lvl w:ilvl="0" w:tplc="C8588E38">
      <w:start w:val="5"/>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67B83DBF"/>
    <w:multiLevelType w:val="multilevel"/>
    <w:tmpl w:val="4B80EBBA"/>
    <w:lvl w:ilvl="0">
      <w:start w:val="1"/>
      <w:numFmt w:val="decimal"/>
      <w:lvlText w:val="%1."/>
      <w:lvlJc w:val="left"/>
      <w:pPr>
        <w:ind w:left="720" w:hanging="360"/>
      </w:pPr>
      <w:rPr>
        <w:rFonts w:hint="default"/>
        <w:b/>
      </w:rPr>
    </w:lvl>
    <w:lvl w:ilvl="1">
      <w:start w:val="2"/>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abstractNum w:abstractNumId="11" w15:restartNumberingAfterBreak="0">
    <w:nsid w:val="6D356AFC"/>
    <w:multiLevelType w:val="hybridMultilevel"/>
    <w:tmpl w:val="BFE65DE8"/>
    <w:lvl w:ilvl="0" w:tplc="9D624522">
      <w:start w:val="2"/>
      <w:numFmt w:val="bullet"/>
      <w:lvlText w:val="-"/>
      <w:lvlJc w:val="left"/>
      <w:pPr>
        <w:ind w:left="1080" w:hanging="360"/>
      </w:pPr>
      <w:rPr>
        <w:rFonts w:ascii="Calibri" w:eastAsiaTheme="minorHAnsi" w:hAnsi="Calibri" w:cs="Calibri" w:hint="default"/>
      </w:rPr>
    </w:lvl>
    <w:lvl w:ilvl="1" w:tplc="340A0003" w:tentative="1">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12" w15:restartNumberingAfterBreak="0">
    <w:nsid w:val="75476D11"/>
    <w:multiLevelType w:val="multilevel"/>
    <w:tmpl w:val="FD5A0B8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num w:numId="1">
    <w:abstractNumId w:val="4"/>
  </w:num>
  <w:num w:numId="2">
    <w:abstractNumId w:val="5"/>
  </w:num>
  <w:num w:numId="3">
    <w:abstractNumId w:val="9"/>
  </w:num>
  <w:num w:numId="4">
    <w:abstractNumId w:val="8"/>
  </w:num>
  <w:num w:numId="5">
    <w:abstractNumId w:val="10"/>
  </w:num>
  <w:num w:numId="6">
    <w:abstractNumId w:val="12"/>
  </w:num>
  <w:num w:numId="7">
    <w:abstractNumId w:val="3"/>
  </w:num>
  <w:num w:numId="8">
    <w:abstractNumId w:val="11"/>
  </w:num>
  <w:num w:numId="9">
    <w:abstractNumId w:val="7"/>
  </w:num>
  <w:num w:numId="10">
    <w:abstractNumId w:val="1"/>
  </w:num>
  <w:num w:numId="11">
    <w:abstractNumId w:val="6"/>
  </w:num>
  <w:num w:numId="12">
    <w:abstractNumId w:val="0"/>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447D"/>
    <w:rsid w:val="00013D3D"/>
    <w:rsid w:val="000561DD"/>
    <w:rsid w:val="00057083"/>
    <w:rsid w:val="00060AC9"/>
    <w:rsid w:val="00080145"/>
    <w:rsid w:val="000A045A"/>
    <w:rsid w:val="000A7A68"/>
    <w:rsid w:val="000B79B2"/>
    <w:rsid w:val="000C562C"/>
    <w:rsid w:val="000F0D26"/>
    <w:rsid w:val="00104DCB"/>
    <w:rsid w:val="0011396E"/>
    <w:rsid w:val="001427AD"/>
    <w:rsid w:val="0016646B"/>
    <w:rsid w:val="00180554"/>
    <w:rsid w:val="00183D55"/>
    <w:rsid w:val="001F1F40"/>
    <w:rsid w:val="002174C3"/>
    <w:rsid w:val="002221E8"/>
    <w:rsid w:val="00224C4C"/>
    <w:rsid w:val="002312F5"/>
    <w:rsid w:val="00262015"/>
    <w:rsid w:val="002B0330"/>
    <w:rsid w:val="002B627A"/>
    <w:rsid w:val="002D3744"/>
    <w:rsid w:val="002F2901"/>
    <w:rsid w:val="002F443E"/>
    <w:rsid w:val="0030771F"/>
    <w:rsid w:val="0036349B"/>
    <w:rsid w:val="00363B6C"/>
    <w:rsid w:val="003869D9"/>
    <w:rsid w:val="0039077A"/>
    <w:rsid w:val="003A4417"/>
    <w:rsid w:val="003A7FE9"/>
    <w:rsid w:val="003C0B99"/>
    <w:rsid w:val="003C1182"/>
    <w:rsid w:val="003F66B8"/>
    <w:rsid w:val="00407CB3"/>
    <w:rsid w:val="004354A1"/>
    <w:rsid w:val="004628C7"/>
    <w:rsid w:val="004B3BCB"/>
    <w:rsid w:val="004C0B77"/>
    <w:rsid w:val="004C7213"/>
    <w:rsid w:val="00536962"/>
    <w:rsid w:val="00543921"/>
    <w:rsid w:val="005474ED"/>
    <w:rsid w:val="00581848"/>
    <w:rsid w:val="005B6ADF"/>
    <w:rsid w:val="005D3541"/>
    <w:rsid w:val="005F6645"/>
    <w:rsid w:val="00610CC8"/>
    <w:rsid w:val="0064247E"/>
    <w:rsid w:val="00655E6F"/>
    <w:rsid w:val="00681318"/>
    <w:rsid w:val="00691589"/>
    <w:rsid w:val="006A44DF"/>
    <w:rsid w:val="006C799B"/>
    <w:rsid w:val="006E3FD7"/>
    <w:rsid w:val="006E6B24"/>
    <w:rsid w:val="006F75A3"/>
    <w:rsid w:val="006F7C18"/>
    <w:rsid w:val="007033EA"/>
    <w:rsid w:val="00747A14"/>
    <w:rsid w:val="00751D8B"/>
    <w:rsid w:val="00760B95"/>
    <w:rsid w:val="0076432F"/>
    <w:rsid w:val="00771A79"/>
    <w:rsid w:val="007766FB"/>
    <w:rsid w:val="007868E0"/>
    <w:rsid w:val="00794567"/>
    <w:rsid w:val="0082288D"/>
    <w:rsid w:val="00824CDD"/>
    <w:rsid w:val="00874B43"/>
    <w:rsid w:val="00874C47"/>
    <w:rsid w:val="00896C16"/>
    <w:rsid w:val="008B4B7A"/>
    <w:rsid w:val="008B5625"/>
    <w:rsid w:val="008B74AC"/>
    <w:rsid w:val="008B7D2B"/>
    <w:rsid w:val="008E3AE4"/>
    <w:rsid w:val="008E4B7A"/>
    <w:rsid w:val="00902C37"/>
    <w:rsid w:val="009170A9"/>
    <w:rsid w:val="00927D27"/>
    <w:rsid w:val="00943236"/>
    <w:rsid w:val="00951558"/>
    <w:rsid w:val="009568FC"/>
    <w:rsid w:val="0096373E"/>
    <w:rsid w:val="00981544"/>
    <w:rsid w:val="009A5D30"/>
    <w:rsid w:val="009B1D5B"/>
    <w:rsid w:val="009C1D76"/>
    <w:rsid w:val="009C2A6F"/>
    <w:rsid w:val="009C3FAA"/>
    <w:rsid w:val="009E0456"/>
    <w:rsid w:val="00A1749B"/>
    <w:rsid w:val="00A252D4"/>
    <w:rsid w:val="00A301A4"/>
    <w:rsid w:val="00A51364"/>
    <w:rsid w:val="00A53992"/>
    <w:rsid w:val="00A56508"/>
    <w:rsid w:val="00A65D78"/>
    <w:rsid w:val="00A663AB"/>
    <w:rsid w:val="00A71470"/>
    <w:rsid w:val="00A9109D"/>
    <w:rsid w:val="00AA3B56"/>
    <w:rsid w:val="00AD0BD0"/>
    <w:rsid w:val="00AF3863"/>
    <w:rsid w:val="00B16411"/>
    <w:rsid w:val="00B56101"/>
    <w:rsid w:val="00B932CA"/>
    <w:rsid w:val="00BA19DC"/>
    <w:rsid w:val="00BB5205"/>
    <w:rsid w:val="00BC39B5"/>
    <w:rsid w:val="00BD3672"/>
    <w:rsid w:val="00BD58AA"/>
    <w:rsid w:val="00BE5684"/>
    <w:rsid w:val="00BF0319"/>
    <w:rsid w:val="00BF1D0A"/>
    <w:rsid w:val="00C163DF"/>
    <w:rsid w:val="00C34F1A"/>
    <w:rsid w:val="00C44C4A"/>
    <w:rsid w:val="00C84DFC"/>
    <w:rsid w:val="00C90B8D"/>
    <w:rsid w:val="00CC7E37"/>
    <w:rsid w:val="00D12D86"/>
    <w:rsid w:val="00D34B64"/>
    <w:rsid w:val="00D46242"/>
    <w:rsid w:val="00D602BB"/>
    <w:rsid w:val="00D64B71"/>
    <w:rsid w:val="00D71F0F"/>
    <w:rsid w:val="00DB28F3"/>
    <w:rsid w:val="00DC6D64"/>
    <w:rsid w:val="00E144D4"/>
    <w:rsid w:val="00E3402C"/>
    <w:rsid w:val="00E403B2"/>
    <w:rsid w:val="00E505DD"/>
    <w:rsid w:val="00E54992"/>
    <w:rsid w:val="00E55E33"/>
    <w:rsid w:val="00E73AE0"/>
    <w:rsid w:val="00ED31BC"/>
    <w:rsid w:val="00F036D9"/>
    <w:rsid w:val="00F125B9"/>
    <w:rsid w:val="00F41402"/>
    <w:rsid w:val="00F4447D"/>
    <w:rsid w:val="00F8762D"/>
    <w:rsid w:val="00FF29B5"/>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4F0FE"/>
  <w15:chartTrackingRefBased/>
  <w15:docId w15:val="{5E05E30B-4C58-4B0B-A8D0-6526A91FF9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55E3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link w:val="EncabezadoCar"/>
    <w:uiPriority w:val="99"/>
    <w:unhideWhenUsed/>
    <w:rsid w:val="00F4447D"/>
    <w:pPr>
      <w:tabs>
        <w:tab w:val="center" w:pos="4419"/>
        <w:tab w:val="right" w:pos="8838"/>
      </w:tabs>
      <w:spacing w:after="0" w:line="240" w:lineRule="auto"/>
    </w:pPr>
  </w:style>
  <w:style w:type="character" w:customStyle="1" w:styleId="EncabezadoCar">
    <w:name w:val="Encabezado Car"/>
    <w:aliases w:val="encabezado Car"/>
    <w:basedOn w:val="Fuentedeprrafopredeter"/>
    <w:link w:val="Encabezado"/>
    <w:uiPriority w:val="99"/>
    <w:rsid w:val="00F4447D"/>
  </w:style>
  <w:style w:type="paragraph" w:styleId="Piedepgina">
    <w:name w:val="footer"/>
    <w:basedOn w:val="Normal"/>
    <w:link w:val="PiedepginaCar"/>
    <w:uiPriority w:val="99"/>
    <w:unhideWhenUsed/>
    <w:rsid w:val="00F4447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4447D"/>
  </w:style>
  <w:style w:type="paragraph" w:styleId="Prrafodelista">
    <w:name w:val="List Paragraph"/>
    <w:basedOn w:val="Normal"/>
    <w:uiPriority w:val="34"/>
    <w:qFormat/>
    <w:rsid w:val="00F4447D"/>
    <w:pPr>
      <w:ind w:left="720"/>
      <w:contextualSpacing/>
    </w:pPr>
  </w:style>
  <w:style w:type="paragraph" w:customStyle="1" w:styleId="Default">
    <w:name w:val="Default"/>
    <w:rsid w:val="00A9109D"/>
    <w:pPr>
      <w:autoSpaceDE w:val="0"/>
      <w:autoSpaceDN w:val="0"/>
      <w:adjustRightInd w:val="0"/>
      <w:spacing w:after="0" w:line="240" w:lineRule="auto"/>
    </w:pPr>
    <w:rPr>
      <w:rFonts w:ascii="Times New Roman" w:hAnsi="Times New Roman" w:cs="Times New Roman"/>
      <w:color w:val="000000"/>
      <w:sz w:val="24"/>
      <w:szCs w:val="24"/>
    </w:rPr>
  </w:style>
  <w:style w:type="character" w:styleId="Refdecomentario">
    <w:name w:val="annotation reference"/>
    <w:basedOn w:val="Fuentedeprrafopredeter"/>
    <w:uiPriority w:val="99"/>
    <w:semiHidden/>
    <w:unhideWhenUsed/>
    <w:rsid w:val="00896C16"/>
    <w:rPr>
      <w:sz w:val="16"/>
      <w:szCs w:val="16"/>
    </w:rPr>
  </w:style>
  <w:style w:type="paragraph" w:styleId="Textocomentario">
    <w:name w:val="annotation text"/>
    <w:basedOn w:val="Normal"/>
    <w:link w:val="TextocomentarioCar"/>
    <w:uiPriority w:val="99"/>
    <w:semiHidden/>
    <w:unhideWhenUsed/>
    <w:rsid w:val="00896C16"/>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96C16"/>
    <w:rPr>
      <w:sz w:val="20"/>
      <w:szCs w:val="20"/>
    </w:rPr>
  </w:style>
  <w:style w:type="paragraph" w:styleId="Asuntodelcomentario">
    <w:name w:val="annotation subject"/>
    <w:basedOn w:val="Textocomentario"/>
    <w:next w:val="Textocomentario"/>
    <w:link w:val="AsuntodelcomentarioCar"/>
    <w:uiPriority w:val="99"/>
    <w:semiHidden/>
    <w:unhideWhenUsed/>
    <w:rsid w:val="00896C16"/>
    <w:rPr>
      <w:b/>
      <w:bCs/>
    </w:rPr>
  </w:style>
  <w:style w:type="character" w:customStyle="1" w:styleId="AsuntodelcomentarioCar">
    <w:name w:val="Asunto del comentario Car"/>
    <w:basedOn w:val="TextocomentarioCar"/>
    <w:link w:val="Asuntodelcomentario"/>
    <w:uiPriority w:val="99"/>
    <w:semiHidden/>
    <w:rsid w:val="00896C16"/>
    <w:rPr>
      <w:b/>
      <w:bCs/>
      <w:sz w:val="20"/>
      <w:szCs w:val="20"/>
    </w:rPr>
  </w:style>
  <w:style w:type="table" w:styleId="Tablaconcuadrcula">
    <w:name w:val="Table Grid"/>
    <w:basedOn w:val="Tablanormal"/>
    <w:uiPriority w:val="39"/>
    <w:rsid w:val="002B03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2B0330"/>
    <w:pPr>
      <w:spacing w:after="0" w:line="240" w:lineRule="auto"/>
    </w:pPr>
  </w:style>
  <w:style w:type="character" w:customStyle="1" w:styleId="Ttulo1Car">
    <w:name w:val="Título 1 Car"/>
    <w:basedOn w:val="Fuentedeprrafopredeter"/>
    <w:link w:val="Ttulo1"/>
    <w:uiPriority w:val="9"/>
    <w:rsid w:val="00E55E33"/>
    <w:rPr>
      <w:rFonts w:asciiTheme="majorHAnsi" w:eastAsiaTheme="majorEastAsia" w:hAnsiTheme="majorHAnsi" w:cstheme="majorBidi"/>
      <w:color w:val="2F5496" w:themeColor="accent1" w:themeShade="BF"/>
      <w:sz w:val="32"/>
      <w:szCs w:val="32"/>
    </w:rPr>
  </w:style>
  <w:style w:type="character" w:styleId="Nmerodepgina">
    <w:name w:val="page number"/>
    <w:basedOn w:val="Fuentedeprrafopredeter"/>
    <w:uiPriority w:val="99"/>
    <w:semiHidden/>
    <w:unhideWhenUsed/>
    <w:rsid w:val="00F036D9"/>
  </w:style>
  <w:style w:type="character" w:styleId="Hipervnculo">
    <w:name w:val="Hyperlink"/>
    <w:basedOn w:val="Fuentedeprrafopredeter"/>
    <w:uiPriority w:val="99"/>
    <w:unhideWhenUsed/>
    <w:rsid w:val="009170A9"/>
    <w:rPr>
      <w:color w:val="0563C1" w:themeColor="hyperlink"/>
      <w:u w:val="single"/>
    </w:rPr>
  </w:style>
  <w:style w:type="character" w:styleId="Mencinsinresolver">
    <w:name w:val="Unresolved Mention"/>
    <w:basedOn w:val="Fuentedeprrafopredeter"/>
    <w:uiPriority w:val="99"/>
    <w:semiHidden/>
    <w:unhideWhenUsed/>
    <w:rsid w:val="009170A9"/>
    <w:rPr>
      <w:color w:val="605E5C"/>
      <w:shd w:val="clear" w:color="auto" w:fill="E1DFDD"/>
    </w:rPr>
  </w:style>
  <w:style w:type="paragraph" w:styleId="Descripcin">
    <w:name w:val="caption"/>
    <w:aliases w:val="fuente"/>
    <w:basedOn w:val="Normal"/>
    <w:next w:val="Normal"/>
    <w:uiPriority w:val="35"/>
    <w:unhideWhenUsed/>
    <w:qFormat/>
    <w:rsid w:val="00A252D4"/>
    <w:pPr>
      <w:spacing w:before="120" w:after="240" w:line="240" w:lineRule="auto"/>
      <w:jc w:val="center"/>
    </w:pPr>
    <w:rPr>
      <w:rFonts w:ascii="Century Gothic" w:hAnsi="Century Gothic"/>
      <w:i/>
      <w:iCs/>
      <w:color w:val="00A99D"/>
      <w:sz w:val="18"/>
      <w:szCs w:val="18"/>
      <w:lang w:val="es-MX"/>
    </w:rPr>
  </w:style>
  <w:style w:type="paragraph" w:styleId="Sinespaciado">
    <w:name w:val="No Spacing"/>
    <w:link w:val="SinespaciadoCar"/>
    <w:uiPriority w:val="1"/>
    <w:qFormat/>
    <w:rsid w:val="00A252D4"/>
    <w:pPr>
      <w:spacing w:after="0" w:line="240" w:lineRule="auto"/>
      <w:jc w:val="both"/>
    </w:pPr>
    <w:rPr>
      <w:rFonts w:ascii="Century Gothic" w:eastAsiaTheme="minorEastAsia" w:hAnsi="Century Gothic"/>
      <w:color w:val="595959"/>
      <w:lang w:eastAsia="es-CL"/>
    </w:rPr>
  </w:style>
  <w:style w:type="character" w:customStyle="1" w:styleId="SinespaciadoCar">
    <w:name w:val="Sin espaciado Car"/>
    <w:basedOn w:val="Fuentedeprrafopredeter"/>
    <w:link w:val="Sinespaciado"/>
    <w:uiPriority w:val="1"/>
    <w:rsid w:val="00A252D4"/>
    <w:rPr>
      <w:rFonts w:ascii="Century Gothic" w:eastAsiaTheme="minorEastAsia" w:hAnsi="Century Gothic"/>
      <w:color w:val="595959"/>
      <w:lang w:eastAsia="es-C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015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extension.purdue.edu/extmedia/AE/AQ-2/AQ-2.html" TargetMode="External"/><Relationship Id="rId30"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BA8424-5AAC-3644-92BB-FDFEADA4AA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1529</Words>
  <Characters>8410</Characters>
  <Application>Microsoft Office Word</Application>
  <DocSecurity>0</DocSecurity>
  <Lines>70</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Ellmen</dc:creator>
  <cp:keywords/>
  <dc:description/>
  <cp:lastModifiedBy>Iván Honorato</cp:lastModifiedBy>
  <cp:revision>2</cp:revision>
  <cp:lastPrinted>2022-04-25T16:59:00Z</cp:lastPrinted>
  <dcterms:created xsi:type="dcterms:W3CDTF">2022-05-06T15:24:00Z</dcterms:created>
  <dcterms:modified xsi:type="dcterms:W3CDTF">2022-05-06T15:24:00Z</dcterms:modified>
</cp:coreProperties>
</file>